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292C0C" w14:textId="7BC29E17" w:rsidR="00272D16" w:rsidRPr="00E51007" w:rsidRDefault="00FD25D5" w:rsidP="00272D16">
      <w:pPr>
        <w:pStyle w:val="Kop1"/>
        <w:rPr>
          <w:lang w:val="fr-BE"/>
        </w:rPr>
      </w:pPr>
      <w:r w:rsidRPr="00E51007">
        <w:rPr>
          <w:lang w:val="fr-BE"/>
        </w:rPr>
        <w:t>Document d’information</w:t>
      </w:r>
      <w:r w:rsidR="00272D16" w:rsidRPr="00E51007">
        <w:rPr>
          <w:lang w:val="fr-BE"/>
        </w:rPr>
        <w:t xml:space="preserve">: </w:t>
      </w:r>
      <w:r w:rsidRPr="00E51007">
        <w:rPr>
          <w:lang w:val="fr-BE"/>
        </w:rPr>
        <w:t>l’AR intégrité et le domaine de screening intégrité</w:t>
      </w:r>
    </w:p>
    <w:p w14:paraId="3497DC28" w14:textId="5A23C4C9" w:rsidR="00272D16" w:rsidRPr="009603AD" w:rsidRDefault="00272D16" w:rsidP="00272D16">
      <w:pPr>
        <w:rPr>
          <w:sz w:val="2"/>
          <w:szCs w:val="2"/>
          <w:highlight w:val="yellow"/>
          <w:lang w:val="fr-BE"/>
        </w:rPr>
      </w:pPr>
    </w:p>
    <w:p w14:paraId="738270CD" w14:textId="32E349B5" w:rsidR="00FD25D5" w:rsidRPr="00E51007" w:rsidRDefault="00FD25D5" w:rsidP="00272D16">
      <w:pPr>
        <w:rPr>
          <w:lang w:val="fr-BE"/>
        </w:rPr>
      </w:pPr>
      <w:r w:rsidRPr="00E51007">
        <w:rPr>
          <w:lang w:val="fr-BE"/>
        </w:rPr>
        <w:t>Ce document d’information contient deux parties :</w:t>
      </w:r>
    </w:p>
    <w:p w14:paraId="709D0946" w14:textId="170126FA" w:rsidR="00487198" w:rsidRPr="00E51007" w:rsidRDefault="00487198" w:rsidP="00272D16">
      <w:pPr>
        <w:pStyle w:val="Lijstalinea"/>
        <w:numPr>
          <w:ilvl w:val="0"/>
          <w:numId w:val="3"/>
        </w:numPr>
        <w:rPr>
          <w:lang w:val="fr-BE"/>
        </w:rPr>
      </w:pPr>
      <w:r w:rsidRPr="00E51007">
        <w:rPr>
          <w:b/>
          <w:lang w:val="fr-BE"/>
        </w:rPr>
        <w:t>Historique et synthèse:</w:t>
      </w:r>
      <w:r w:rsidR="00272D16" w:rsidRPr="00E51007">
        <w:rPr>
          <w:lang w:val="fr-BE"/>
        </w:rPr>
        <w:t xml:space="preserve"> </w:t>
      </w:r>
      <w:r w:rsidRPr="00E51007">
        <w:rPr>
          <w:lang w:val="fr-BE"/>
        </w:rPr>
        <w:t>cette partie explique l'origine et les points clés de cette nouvelle législation</w:t>
      </w:r>
    </w:p>
    <w:p w14:paraId="62D10045" w14:textId="032B3690" w:rsidR="00487198" w:rsidRPr="00E51007" w:rsidRDefault="00487198" w:rsidP="00487198">
      <w:pPr>
        <w:pStyle w:val="Lijstalinea"/>
        <w:numPr>
          <w:ilvl w:val="0"/>
          <w:numId w:val="3"/>
        </w:numPr>
        <w:rPr>
          <w:lang w:val="fr-BE"/>
        </w:rPr>
      </w:pPr>
      <w:r w:rsidRPr="00E51007">
        <w:rPr>
          <w:b/>
          <w:lang w:val="fr-BE"/>
        </w:rPr>
        <w:t xml:space="preserve">La législation article par article: </w:t>
      </w:r>
      <w:r w:rsidRPr="00E51007">
        <w:rPr>
          <w:lang w:val="fr-BE"/>
        </w:rPr>
        <w:t>dans cette partie vous pouvez trouver les textes règlementaires (loi, AR, rapport au roi) avec explications</w:t>
      </w:r>
    </w:p>
    <w:p w14:paraId="138F5B22" w14:textId="1E82B25C" w:rsidR="00272D16" w:rsidRPr="00AA026A" w:rsidRDefault="00272D16" w:rsidP="00272D16">
      <w:pPr>
        <w:pStyle w:val="Kop2"/>
        <w:rPr>
          <w:lang w:val="fr-FR"/>
        </w:rPr>
      </w:pPr>
      <w:r w:rsidRPr="00AA026A">
        <w:rPr>
          <w:lang w:val="fr-FR"/>
        </w:rPr>
        <w:t xml:space="preserve">1. </w:t>
      </w:r>
      <w:r w:rsidRPr="00AA026A">
        <w:rPr>
          <w:sz w:val="28"/>
          <w:szCs w:val="28"/>
          <w:lang w:val="fr-FR"/>
        </w:rPr>
        <w:t>Histori</w:t>
      </w:r>
      <w:r w:rsidR="00487198" w:rsidRPr="00AA026A">
        <w:rPr>
          <w:sz w:val="28"/>
          <w:szCs w:val="28"/>
          <w:lang w:val="fr-FR"/>
        </w:rPr>
        <w:t>que et synthèse</w:t>
      </w:r>
    </w:p>
    <w:p w14:paraId="21C856BE" w14:textId="77777777" w:rsidR="00E51007" w:rsidRPr="00747A73" w:rsidRDefault="00E51007" w:rsidP="00E51007">
      <w:pPr>
        <w:rPr>
          <w:lang w:val="fr-BE"/>
        </w:rPr>
      </w:pPr>
      <w:r w:rsidRPr="00747A73">
        <w:rPr>
          <w:lang w:val="fr-BE"/>
        </w:rPr>
        <w:t xml:space="preserve">À la suite d'un scandale d'intégrité au sein de l'organisation britannique </w:t>
      </w:r>
      <w:r>
        <w:rPr>
          <w:lang w:val="fr-BE"/>
        </w:rPr>
        <w:t xml:space="preserve">de la famille </w:t>
      </w:r>
      <w:r w:rsidRPr="00747A73">
        <w:rPr>
          <w:lang w:val="fr-BE"/>
        </w:rPr>
        <w:t>Oxfam</w:t>
      </w:r>
      <w:r>
        <w:rPr>
          <w:lang w:val="fr-BE"/>
        </w:rPr>
        <w:t xml:space="preserve"> et</w:t>
      </w:r>
      <w:r w:rsidRPr="00747A73">
        <w:rPr>
          <w:lang w:val="fr-BE"/>
        </w:rPr>
        <w:t xml:space="preserve"> où un employé belge </w:t>
      </w:r>
      <w:r>
        <w:rPr>
          <w:lang w:val="fr-BE"/>
        </w:rPr>
        <w:t>avait eu une attitude non appropriée</w:t>
      </w:r>
      <w:r w:rsidRPr="00747A73">
        <w:rPr>
          <w:lang w:val="fr-BE"/>
        </w:rPr>
        <w:t>, le ministre du développement de l'époque, M. De Croo, a concrétisé l'ambition de sa déclaration de politique générale de lutter contre la fraude - et a soudainement élargi le champ d'application pour y inclure l'intégrité morale.</w:t>
      </w:r>
    </w:p>
    <w:p w14:paraId="1DB48B18" w14:textId="77777777" w:rsidR="00E51007" w:rsidRPr="00747A73" w:rsidRDefault="00E51007" w:rsidP="00E51007">
      <w:pPr>
        <w:rPr>
          <w:lang w:val="fr-BE"/>
        </w:rPr>
      </w:pPr>
      <w:r w:rsidRPr="00747A73">
        <w:rPr>
          <w:lang w:val="fr-BE"/>
        </w:rPr>
        <w:t xml:space="preserve">Le premier résultat a été la rédaction d'une </w:t>
      </w:r>
      <w:r w:rsidRPr="00FB49CB">
        <w:rPr>
          <w:b/>
          <w:lang w:val="fr-BE"/>
        </w:rPr>
        <w:t>charte d'intégrité</w:t>
      </w:r>
      <w:r w:rsidRPr="00747A73">
        <w:rPr>
          <w:lang w:val="fr-BE"/>
        </w:rPr>
        <w:t xml:space="preserve"> en concertation avec les ONG, les AI, la DGD, Enabel et BIO. Cette charte a été signée en 2018 par toutes les organisations impliquées et engage moralement les organisations à s'engager concrètement sur 10 points.</w:t>
      </w:r>
    </w:p>
    <w:p w14:paraId="3248E9EB" w14:textId="77777777" w:rsidR="00E51007" w:rsidRPr="00747A73" w:rsidRDefault="00E51007" w:rsidP="00E51007">
      <w:pPr>
        <w:rPr>
          <w:lang w:val="fr-BE"/>
        </w:rPr>
      </w:pPr>
      <w:r w:rsidRPr="00747A73">
        <w:rPr>
          <w:lang w:val="fr-BE"/>
        </w:rPr>
        <w:t>Pour rappel, les 10 points en bref :</w:t>
      </w:r>
    </w:p>
    <w:p w14:paraId="324299D0" w14:textId="1AADDF9A" w:rsidR="00E51007" w:rsidRPr="00747A73" w:rsidRDefault="00E51007" w:rsidP="00E51007">
      <w:pPr>
        <w:rPr>
          <w:lang w:val="fr-BE"/>
        </w:rPr>
      </w:pPr>
      <w:r w:rsidRPr="00747A73">
        <w:rPr>
          <w:lang w:val="fr-BE"/>
        </w:rPr>
        <w:t>1.</w:t>
      </w:r>
      <w:r w:rsidRPr="00747A73">
        <w:rPr>
          <w:lang w:val="fr-BE"/>
        </w:rPr>
        <w:tab/>
        <w:t>Cré</w:t>
      </w:r>
      <w:r w:rsidR="00A9015B">
        <w:rPr>
          <w:lang w:val="fr-BE"/>
        </w:rPr>
        <w:t xml:space="preserve">ation et signature d'un code </w:t>
      </w:r>
      <w:r w:rsidRPr="00747A73">
        <w:rPr>
          <w:lang w:val="fr-BE"/>
        </w:rPr>
        <w:t>éthique</w:t>
      </w:r>
    </w:p>
    <w:p w14:paraId="4013984E" w14:textId="77777777" w:rsidR="00E51007" w:rsidRPr="00747A73" w:rsidRDefault="00E51007" w:rsidP="00E51007">
      <w:pPr>
        <w:rPr>
          <w:lang w:val="fr-BE"/>
        </w:rPr>
      </w:pPr>
      <w:r w:rsidRPr="00747A73">
        <w:rPr>
          <w:lang w:val="fr-BE"/>
        </w:rPr>
        <w:t>2.</w:t>
      </w:r>
      <w:r w:rsidRPr="00747A73">
        <w:rPr>
          <w:lang w:val="fr-BE"/>
        </w:rPr>
        <w:tab/>
        <w:t>Sensibilisation et formation autour de l'intégrité.</w:t>
      </w:r>
    </w:p>
    <w:p w14:paraId="4AC6B6B6" w14:textId="77777777" w:rsidR="00E51007" w:rsidRPr="00747A73" w:rsidRDefault="00E51007" w:rsidP="00E51007">
      <w:pPr>
        <w:rPr>
          <w:lang w:val="fr-BE"/>
        </w:rPr>
      </w:pPr>
      <w:r w:rsidRPr="00747A73">
        <w:rPr>
          <w:lang w:val="fr-BE"/>
        </w:rPr>
        <w:t>3.</w:t>
      </w:r>
      <w:r w:rsidRPr="00747A73">
        <w:rPr>
          <w:lang w:val="fr-BE"/>
        </w:rPr>
        <w:tab/>
        <w:t>Désignation d'un conseiller en intégrité</w:t>
      </w:r>
    </w:p>
    <w:p w14:paraId="445C3DCE" w14:textId="77777777" w:rsidR="00E51007" w:rsidRPr="00747A73" w:rsidRDefault="00E51007" w:rsidP="00E51007">
      <w:pPr>
        <w:rPr>
          <w:lang w:val="fr-BE"/>
        </w:rPr>
      </w:pPr>
      <w:r w:rsidRPr="00747A73">
        <w:rPr>
          <w:lang w:val="fr-BE"/>
        </w:rPr>
        <w:t>4.</w:t>
      </w:r>
      <w:r w:rsidRPr="00747A73">
        <w:rPr>
          <w:lang w:val="fr-BE"/>
        </w:rPr>
        <w:tab/>
        <w:t>Mesures préventives pour gérer les risques liés à l'intégrité</w:t>
      </w:r>
    </w:p>
    <w:p w14:paraId="21BBF1F0" w14:textId="77777777" w:rsidR="00E51007" w:rsidRPr="00747A73" w:rsidRDefault="00E51007" w:rsidP="00E51007">
      <w:pPr>
        <w:rPr>
          <w:lang w:val="fr-BE"/>
        </w:rPr>
      </w:pPr>
      <w:r w:rsidRPr="00747A73">
        <w:rPr>
          <w:lang w:val="fr-BE"/>
        </w:rPr>
        <w:t>5.</w:t>
      </w:r>
      <w:r w:rsidRPr="00747A73">
        <w:rPr>
          <w:lang w:val="fr-BE"/>
        </w:rPr>
        <w:tab/>
        <w:t>Inclure une clause d'intégrité dans les contrats avec les partenaires</w:t>
      </w:r>
    </w:p>
    <w:p w14:paraId="423D3F75" w14:textId="77777777" w:rsidR="00E51007" w:rsidRPr="00747A73" w:rsidRDefault="00E51007" w:rsidP="00E51007">
      <w:pPr>
        <w:rPr>
          <w:lang w:val="fr-BE"/>
        </w:rPr>
      </w:pPr>
      <w:r w:rsidRPr="00747A73">
        <w:rPr>
          <w:lang w:val="fr-BE"/>
        </w:rPr>
        <w:t>6.</w:t>
      </w:r>
      <w:r w:rsidRPr="00747A73">
        <w:rPr>
          <w:lang w:val="fr-BE"/>
        </w:rPr>
        <w:tab/>
        <w:t>Les organisations disposent d'un point de signalement où les violations touchant l'intégrité peuvent être signalées de manière confidentielle et font l'objet d'un suivi en temps utile</w:t>
      </w:r>
    </w:p>
    <w:p w14:paraId="42B838FB" w14:textId="77777777" w:rsidR="00E51007" w:rsidRPr="00747A73" w:rsidRDefault="00E51007" w:rsidP="00E51007">
      <w:pPr>
        <w:rPr>
          <w:lang w:val="fr-BE"/>
        </w:rPr>
      </w:pPr>
      <w:r w:rsidRPr="00747A73">
        <w:rPr>
          <w:lang w:val="fr-BE"/>
        </w:rPr>
        <w:t>7.</w:t>
      </w:r>
      <w:r w:rsidRPr="00747A73">
        <w:rPr>
          <w:lang w:val="fr-BE"/>
        </w:rPr>
        <w:tab/>
        <w:t>Les contrôles devraient permettre de détecter les violations de l'intégrité et les systèmes de gestion sont améliorés.</w:t>
      </w:r>
    </w:p>
    <w:p w14:paraId="306EC7FB" w14:textId="77777777" w:rsidR="00E51007" w:rsidRPr="00747A73" w:rsidRDefault="00E51007" w:rsidP="00E51007">
      <w:pPr>
        <w:rPr>
          <w:lang w:val="fr-BE"/>
        </w:rPr>
      </w:pPr>
      <w:r w:rsidRPr="00747A73">
        <w:rPr>
          <w:lang w:val="fr-BE"/>
        </w:rPr>
        <w:t>8.</w:t>
      </w:r>
      <w:r w:rsidRPr="00747A73">
        <w:rPr>
          <w:lang w:val="fr-BE"/>
        </w:rPr>
        <w:tab/>
        <w:t>En cas de violation de l'intégrité, des mesures appropriées sont prises immédiatement</w:t>
      </w:r>
    </w:p>
    <w:p w14:paraId="24FAB703" w14:textId="77777777" w:rsidR="00E51007" w:rsidRPr="00747A73" w:rsidRDefault="00E51007" w:rsidP="00E51007">
      <w:pPr>
        <w:rPr>
          <w:lang w:val="fr-BE"/>
        </w:rPr>
      </w:pPr>
      <w:r w:rsidRPr="00747A73">
        <w:rPr>
          <w:lang w:val="fr-BE"/>
        </w:rPr>
        <w:t>9.</w:t>
      </w:r>
      <w:r w:rsidRPr="00747A73">
        <w:rPr>
          <w:lang w:val="fr-BE"/>
        </w:rPr>
        <w:tab/>
        <w:t>Communication annuelle sur les violations de l'intégrité</w:t>
      </w:r>
    </w:p>
    <w:p w14:paraId="414BA4DD" w14:textId="77777777" w:rsidR="00E51007" w:rsidRPr="00747A73" w:rsidRDefault="00E51007" w:rsidP="00E51007">
      <w:pPr>
        <w:rPr>
          <w:lang w:val="fr-BE"/>
        </w:rPr>
      </w:pPr>
      <w:r w:rsidRPr="00747A73">
        <w:rPr>
          <w:lang w:val="fr-BE"/>
        </w:rPr>
        <w:t>10.</w:t>
      </w:r>
      <w:r w:rsidRPr="00747A73">
        <w:rPr>
          <w:lang w:val="fr-BE"/>
        </w:rPr>
        <w:tab/>
        <w:t>Il existe une collaboration et un apprentissage collectif au sein des organisations en matière d'intégrité.</w:t>
      </w:r>
    </w:p>
    <w:p w14:paraId="0E0083A9" w14:textId="1B67D151" w:rsidR="00E51007" w:rsidRPr="00747A73" w:rsidRDefault="00E51007" w:rsidP="00E51007">
      <w:pPr>
        <w:rPr>
          <w:lang w:val="fr-BE"/>
        </w:rPr>
      </w:pPr>
      <w:r w:rsidRPr="00747A73">
        <w:rPr>
          <w:lang w:val="fr-BE"/>
        </w:rPr>
        <w:t>Au cours de l'été 2020, un</w:t>
      </w:r>
      <w:r w:rsidR="00A9015B">
        <w:rPr>
          <w:lang w:val="fr-BE"/>
        </w:rPr>
        <w:t>e</w:t>
      </w:r>
      <w:r w:rsidRPr="00747A73">
        <w:rPr>
          <w:lang w:val="fr-BE"/>
        </w:rPr>
        <w:t xml:space="preserve"> </w:t>
      </w:r>
      <w:r>
        <w:rPr>
          <w:lang w:val="fr-BE"/>
        </w:rPr>
        <w:t xml:space="preserve">modification de </w:t>
      </w:r>
      <w:r w:rsidRPr="00FB49CB">
        <w:rPr>
          <w:b/>
          <w:lang w:val="fr-BE"/>
        </w:rPr>
        <w:t>la loi</w:t>
      </w:r>
      <w:r w:rsidRPr="00747A73">
        <w:rPr>
          <w:lang w:val="fr-BE"/>
        </w:rPr>
        <w:t xml:space="preserve"> a été approuvé</w:t>
      </w:r>
      <w:r>
        <w:rPr>
          <w:lang w:val="fr-BE"/>
        </w:rPr>
        <w:t>e</w:t>
      </w:r>
      <w:r w:rsidRPr="00747A73">
        <w:rPr>
          <w:lang w:val="fr-BE"/>
        </w:rPr>
        <w:t xml:space="preserve"> qui consacre juridiquement la charte d'intégrité et </w:t>
      </w:r>
      <w:r>
        <w:rPr>
          <w:lang w:val="fr-BE"/>
        </w:rPr>
        <w:t>inique qu’</w:t>
      </w:r>
      <w:r w:rsidRPr="00747A73">
        <w:rPr>
          <w:lang w:val="fr-BE"/>
        </w:rPr>
        <w:t>un arrêté royal, qui d</w:t>
      </w:r>
      <w:r>
        <w:rPr>
          <w:lang w:val="fr-BE"/>
        </w:rPr>
        <w:t>evait encore être rédigé, préciserait</w:t>
      </w:r>
      <w:r w:rsidRPr="00747A73">
        <w:rPr>
          <w:lang w:val="fr-BE"/>
        </w:rPr>
        <w:t xml:space="preserve"> un certain nombre de points.</w:t>
      </w:r>
    </w:p>
    <w:p w14:paraId="44C7A7E9" w14:textId="3C91445B" w:rsidR="00E51007" w:rsidRPr="00747A73" w:rsidRDefault="00E51007" w:rsidP="00E51007">
      <w:pPr>
        <w:rPr>
          <w:lang w:val="fr-BE"/>
        </w:rPr>
      </w:pPr>
      <w:r>
        <w:rPr>
          <w:lang w:val="fr-BE"/>
        </w:rPr>
        <w:t>Par ailleurs, ce changement de loi r</w:t>
      </w:r>
      <w:r w:rsidRPr="00747A73">
        <w:rPr>
          <w:lang w:val="fr-BE"/>
        </w:rPr>
        <w:t xml:space="preserve">ajoute </w:t>
      </w:r>
      <w:r>
        <w:rPr>
          <w:lang w:val="fr-BE"/>
        </w:rPr>
        <w:t xml:space="preserve">aussi que </w:t>
      </w:r>
      <w:r w:rsidRPr="00747A73">
        <w:rPr>
          <w:lang w:val="fr-BE"/>
        </w:rPr>
        <w:t xml:space="preserve">la réalisation des engagements de la charte d'intégrité </w:t>
      </w:r>
      <w:r>
        <w:rPr>
          <w:lang w:val="fr-BE"/>
        </w:rPr>
        <w:t>doit s’inscrire dans les</w:t>
      </w:r>
      <w:r w:rsidRPr="00747A73">
        <w:rPr>
          <w:lang w:val="fr-BE"/>
        </w:rPr>
        <w:t xml:space="preserve"> conditions d'accréditati</w:t>
      </w:r>
      <w:r w:rsidR="00B91EAA">
        <w:rPr>
          <w:lang w:val="fr-BE"/>
        </w:rPr>
        <w:t>on. Dans la pratique, il s'agit</w:t>
      </w:r>
      <w:r w:rsidRPr="00747A73">
        <w:rPr>
          <w:lang w:val="fr-BE"/>
        </w:rPr>
        <w:t xml:space="preserve"> d'un nouveau </w:t>
      </w:r>
      <w:r w:rsidRPr="00FB49CB">
        <w:rPr>
          <w:b/>
          <w:lang w:val="fr-BE"/>
        </w:rPr>
        <w:t>domaine de screening</w:t>
      </w:r>
      <w:r w:rsidR="00B91EAA">
        <w:rPr>
          <w:lang w:val="fr-BE"/>
        </w:rPr>
        <w:t xml:space="preserve"> qui apparaît</w:t>
      </w:r>
      <w:r w:rsidRPr="00747A73">
        <w:rPr>
          <w:lang w:val="fr-BE"/>
        </w:rPr>
        <w:t xml:space="preserve"> en tant que tel dans l'AR 2016 déjà existant.</w:t>
      </w:r>
    </w:p>
    <w:p w14:paraId="3A81745B" w14:textId="2B543004" w:rsidR="00E51007" w:rsidRPr="00747A73" w:rsidRDefault="00E51007" w:rsidP="00E51007">
      <w:pPr>
        <w:rPr>
          <w:lang w:val="fr-BE"/>
        </w:rPr>
      </w:pPr>
      <w:r w:rsidRPr="00747A73">
        <w:rPr>
          <w:lang w:val="fr-BE"/>
        </w:rPr>
        <w:t xml:space="preserve">Il a fallu attendre 2022 pour finaliser le nouvel </w:t>
      </w:r>
      <w:r w:rsidRPr="00FB49CB">
        <w:rPr>
          <w:b/>
          <w:lang w:val="fr-BE"/>
        </w:rPr>
        <w:t>AR sur l'intégrité</w:t>
      </w:r>
      <w:r w:rsidR="00B91EAA">
        <w:rPr>
          <w:b/>
          <w:lang w:val="fr-BE"/>
        </w:rPr>
        <w:t xml:space="preserve">. </w:t>
      </w:r>
      <w:r w:rsidRPr="00747A73">
        <w:rPr>
          <w:lang w:val="fr-BE"/>
        </w:rPr>
        <w:t>Dans les grandes l</w:t>
      </w:r>
      <w:r>
        <w:rPr>
          <w:lang w:val="fr-BE"/>
        </w:rPr>
        <w:t>ignes, l'AR prévoit ce qui suit :</w:t>
      </w:r>
    </w:p>
    <w:p w14:paraId="13599151" w14:textId="129ABACB" w:rsidR="00E51007" w:rsidRDefault="00E51007" w:rsidP="00E51007">
      <w:pPr>
        <w:rPr>
          <w:lang w:val="fr-BE"/>
        </w:rPr>
      </w:pPr>
      <w:r w:rsidRPr="00747A73">
        <w:rPr>
          <w:lang w:val="fr-BE"/>
        </w:rPr>
        <w:lastRenderedPageBreak/>
        <w:t xml:space="preserve">Outre le point de signalement que chaque organisation doit disposer (voir engagement 6), </w:t>
      </w:r>
      <w:r>
        <w:rPr>
          <w:lang w:val="fr-BE"/>
        </w:rPr>
        <w:t>l’AR</w:t>
      </w:r>
      <w:r w:rsidRPr="00747A73">
        <w:rPr>
          <w:lang w:val="fr-BE"/>
        </w:rPr>
        <w:t xml:space="preserve"> prévoit que le gouvernement mette en place un </w:t>
      </w:r>
      <w:r w:rsidRPr="00FB49CB">
        <w:rPr>
          <w:b/>
          <w:lang w:val="fr-BE"/>
        </w:rPr>
        <w:t>point central de signalement</w:t>
      </w:r>
      <w:r w:rsidRPr="00747A73">
        <w:rPr>
          <w:lang w:val="fr-BE"/>
        </w:rPr>
        <w:t>. Dans la plupart des cas, ce point de contact central transmettra la plainte reçue à l'organisation concernée, sauf s'il existe de bonnes raisons de penser que la plainte n'a pas été ou ne sera pas traitée correctement (risque éventuel de conflit d'intérêts, rapport non suivi, rapport mal suivi en termes d'enquête ou de mesures p</w:t>
      </w:r>
      <w:r w:rsidR="00AA026A">
        <w:rPr>
          <w:lang w:val="fr-BE"/>
        </w:rPr>
        <w:t>rises). Si le point central de signalement</w:t>
      </w:r>
      <w:r w:rsidRPr="00747A73">
        <w:rPr>
          <w:lang w:val="fr-BE"/>
        </w:rPr>
        <w:t xml:space="preserve"> assure elle-même le suivi d'une plainte, l'organisation concernée sera impliquée à un moment ou à un autre et l'on s'attend à ce qu'elle coopère pleinement (par exemple en mettant certaines informations à disposition).</w:t>
      </w:r>
    </w:p>
    <w:p w14:paraId="6E288420" w14:textId="47036DB5" w:rsidR="00E51007" w:rsidRPr="00747A73" w:rsidRDefault="00AA026A" w:rsidP="00E51007">
      <w:pPr>
        <w:rPr>
          <w:lang w:val="fr-BE"/>
        </w:rPr>
      </w:pPr>
      <w:r>
        <w:rPr>
          <w:lang w:val="fr-BE"/>
        </w:rPr>
        <w:t>Si le point central de signalement</w:t>
      </w:r>
      <w:r w:rsidR="00E51007" w:rsidRPr="00747A73">
        <w:rPr>
          <w:lang w:val="fr-BE"/>
        </w:rPr>
        <w:t xml:space="preserve"> estime que l'organisation concernée n'a pas pris les mesures appropriées ou n'a pas respecté les engagements de la charte, elle peut (en fonction de la gravité de la situation) adresser des </w:t>
      </w:r>
      <w:r w:rsidR="00E51007" w:rsidRPr="00FB49CB">
        <w:rPr>
          <w:b/>
          <w:lang w:val="fr-BE"/>
        </w:rPr>
        <w:t>recommandations</w:t>
      </w:r>
      <w:r w:rsidR="00E51007" w:rsidRPr="00747A73">
        <w:rPr>
          <w:lang w:val="fr-BE"/>
        </w:rPr>
        <w:t xml:space="preserve"> à l'organisation concernée et les transmettre au ministre.</w:t>
      </w:r>
    </w:p>
    <w:p w14:paraId="2361A634" w14:textId="3A72DA15" w:rsidR="00E51007" w:rsidRPr="00747A73" w:rsidRDefault="00E51007" w:rsidP="00E51007">
      <w:pPr>
        <w:rPr>
          <w:lang w:val="fr-BE"/>
        </w:rPr>
      </w:pPr>
      <w:r w:rsidRPr="00747A73">
        <w:rPr>
          <w:lang w:val="fr-BE"/>
        </w:rPr>
        <w:t xml:space="preserve">En outre, s'il s'avère que les engagements de la charte sont violés par une organisation, </w:t>
      </w:r>
      <w:r w:rsidRPr="00FB49CB">
        <w:rPr>
          <w:b/>
          <w:lang w:val="fr-BE"/>
        </w:rPr>
        <w:t>le subside</w:t>
      </w:r>
      <w:r>
        <w:rPr>
          <w:lang w:val="fr-BE"/>
        </w:rPr>
        <w:t xml:space="preserve"> </w:t>
      </w:r>
      <w:r w:rsidR="00AA026A">
        <w:rPr>
          <w:lang w:val="fr-BE"/>
        </w:rPr>
        <w:t xml:space="preserve">peut </w:t>
      </w:r>
      <w:r w:rsidRPr="00747A73">
        <w:rPr>
          <w:lang w:val="fr-BE"/>
        </w:rPr>
        <w:t>être suspendu temporairement ou non et peut être suspendue dans son intégralité ou non. Cela dépend de l'ampleur de la violation de la charte et de la mesure dans laquelle l'organisation n'a pas pris les mesures appropriées.</w:t>
      </w:r>
    </w:p>
    <w:p w14:paraId="7431E5FD" w14:textId="77777777" w:rsidR="00E51007" w:rsidRPr="00747A73" w:rsidRDefault="00E51007" w:rsidP="00E51007">
      <w:pPr>
        <w:rPr>
          <w:lang w:val="fr-BE"/>
        </w:rPr>
      </w:pPr>
      <w:r w:rsidRPr="00FB49CB">
        <w:rPr>
          <w:b/>
          <w:lang w:val="fr-BE"/>
        </w:rPr>
        <w:t>L'accréditation</w:t>
      </w:r>
      <w:r w:rsidRPr="00747A73">
        <w:rPr>
          <w:lang w:val="fr-BE"/>
        </w:rPr>
        <w:t xml:space="preserve"> d'une organisation peut également être retiré en cas de violation grave de la charte. C'est le cas si un organis</w:t>
      </w:r>
      <w:r>
        <w:rPr>
          <w:lang w:val="fr-BE"/>
        </w:rPr>
        <w:t>ation</w:t>
      </w:r>
      <w:r w:rsidRPr="00747A73">
        <w:rPr>
          <w:lang w:val="fr-BE"/>
        </w:rPr>
        <w:t xml:space="preserve"> (1) omet sciemment et systématiquement d'examiner les plaintes en temps utile, (2) omet sciemment et systématiquement de prendre les mesures appropriées en cas de violation, (3) après de multiples rappels de la DGD, omet de démontrer que les engagements de la charte ont été appliqués, ou (4) refuse de coopérer avec </w:t>
      </w:r>
      <w:r>
        <w:rPr>
          <w:lang w:val="fr-BE"/>
        </w:rPr>
        <w:t>le point central</w:t>
      </w:r>
      <w:r w:rsidRPr="00747A73">
        <w:rPr>
          <w:lang w:val="fr-BE"/>
        </w:rPr>
        <w:t xml:space="preserve"> de signalement de manière injustifiée.</w:t>
      </w:r>
    </w:p>
    <w:p w14:paraId="39511797" w14:textId="77777777" w:rsidR="00E51007" w:rsidRPr="00747A73" w:rsidRDefault="00E51007" w:rsidP="00E51007">
      <w:pPr>
        <w:rPr>
          <w:lang w:val="fr-BE"/>
        </w:rPr>
      </w:pPr>
      <w:r w:rsidRPr="00747A73">
        <w:rPr>
          <w:lang w:val="fr-BE"/>
        </w:rPr>
        <w:t xml:space="preserve">Un dernier élément de l'AR ajoute explicitement qu'il est attendu que les organisations </w:t>
      </w:r>
      <w:r w:rsidRPr="00747A73">
        <w:rPr>
          <w:b/>
          <w:lang w:val="fr-BE"/>
        </w:rPr>
        <w:t>fournissent une assistance</w:t>
      </w:r>
      <w:r w:rsidRPr="00747A73">
        <w:rPr>
          <w:lang w:val="fr-BE"/>
        </w:rPr>
        <w:t xml:space="preserve"> aux lanceurs d'alerte et aux victimes dans le cadre de la prise de </w:t>
      </w:r>
      <w:r w:rsidRPr="00FB49CB">
        <w:rPr>
          <w:b/>
          <w:lang w:val="fr-BE"/>
        </w:rPr>
        <w:t>mesures appropriées</w:t>
      </w:r>
      <w:r w:rsidRPr="00747A73">
        <w:rPr>
          <w:lang w:val="fr-BE"/>
        </w:rPr>
        <w:t xml:space="preserve"> en cas de signalement ou de violation (voir l'engagement 8). - y compris une protection contre d'éventuelles représailles.</w:t>
      </w:r>
    </w:p>
    <w:p w14:paraId="79A299F6" w14:textId="77777777" w:rsidR="00910B6D" w:rsidRPr="00E51007" w:rsidRDefault="00910B6D" w:rsidP="00661CB1">
      <w:pPr>
        <w:rPr>
          <w:lang w:val="fr-BE"/>
        </w:rPr>
      </w:pPr>
    </w:p>
    <w:p w14:paraId="4D17F7EC" w14:textId="07607C58" w:rsidR="00FC1D55" w:rsidRPr="00062113" w:rsidRDefault="00272D16" w:rsidP="00FC1D55">
      <w:pPr>
        <w:pStyle w:val="Kop2"/>
        <w:rPr>
          <w:sz w:val="28"/>
          <w:szCs w:val="28"/>
          <w:lang w:val="fr-BE"/>
        </w:rPr>
      </w:pPr>
      <w:r w:rsidRPr="00062113">
        <w:rPr>
          <w:sz w:val="28"/>
          <w:szCs w:val="28"/>
          <w:lang w:val="fr-BE"/>
        </w:rPr>
        <w:t xml:space="preserve">2. </w:t>
      </w:r>
      <w:r w:rsidR="00487198" w:rsidRPr="00062113">
        <w:rPr>
          <w:sz w:val="28"/>
          <w:szCs w:val="28"/>
          <w:lang w:val="fr-BE"/>
        </w:rPr>
        <w:t>La législation</w:t>
      </w:r>
      <w:r w:rsidRPr="00062113">
        <w:rPr>
          <w:sz w:val="28"/>
          <w:szCs w:val="28"/>
          <w:lang w:val="fr-BE"/>
        </w:rPr>
        <w:t xml:space="preserve">: </w:t>
      </w:r>
      <w:r w:rsidR="00487198" w:rsidRPr="00062113">
        <w:rPr>
          <w:sz w:val="28"/>
          <w:szCs w:val="28"/>
          <w:lang w:val="fr-BE"/>
        </w:rPr>
        <w:t>article par article</w:t>
      </w:r>
    </w:p>
    <w:p w14:paraId="7FCA5BA1" w14:textId="1A95907C" w:rsidR="00FC1D55" w:rsidRPr="008544F4" w:rsidRDefault="00FC1D55" w:rsidP="00FC1D55">
      <w:pPr>
        <w:pStyle w:val="Kop3"/>
        <w:rPr>
          <w:lang w:val="fr-BE"/>
        </w:rPr>
      </w:pPr>
      <w:r w:rsidRPr="00062113">
        <w:rPr>
          <w:lang w:val="fr-BE"/>
        </w:rPr>
        <w:t xml:space="preserve">2.1 </w:t>
      </w:r>
      <w:r w:rsidR="00487198" w:rsidRPr="00062113">
        <w:rPr>
          <w:lang w:val="fr-BE"/>
        </w:rPr>
        <w:t>L’AR intégrité</w:t>
      </w:r>
    </w:p>
    <w:p w14:paraId="3F971893" w14:textId="55EAAC9C" w:rsidR="00487198" w:rsidRPr="00487198" w:rsidRDefault="00487198" w:rsidP="00FC1D55">
      <w:pPr>
        <w:rPr>
          <w:lang w:val="fr-BE"/>
        </w:rPr>
      </w:pPr>
      <w:r w:rsidRPr="008544F4">
        <w:rPr>
          <w:lang w:val="fr-BE"/>
        </w:rPr>
        <w:t>Dans le tableau ci-dessous, vous</w:t>
      </w:r>
      <w:r w:rsidRPr="00487198">
        <w:rPr>
          <w:lang w:val="fr-BE"/>
        </w:rPr>
        <w:t xml:space="preserve"> trouve</w:t>
      </w:r>
      <w:r>
        <w:rPr>
          <w:lang w:val="fr-BE"/>
        </w:rPr>
        <w:t>z</w:t>
      </w:r>
      <w:r w:rsidRPr="00487198">
        <w:rPr>
          <w:lang w:val="fr-BE"/>
        </w:rPr>
        <w:t xml:space="preserve"> 4 colonnes:</w:t>
      </w:r>
    </w:p>
    <w:p w14:paraId="6BD631B0" w14:textId="2DD976FA" w:rsidR="00487198" w:rsidRPr="00487198" w:rsidRDefault="00487198" w:rsidP="00487198">
      <w:pPr>
        <w:pStyle w:val="Lijstalinea"/>
        <w:numPr>
          <w:ilvl w:val="0"/>
          <w:numId w:val="5"/>
        </w:numPr>
        <w:rPr>
          <w:lang w:val="fr-BE"/>
        </w:rPr>
      </w:pPr>
      <w:r w:rsidRPr="00487198">
        <w:rPr>
          <w:lang w:val="fr-BE"/>
        </w:rPr>
        <w:t>Colonne</w:t>
      </w:r>
      <w:r w:rsidR="00FC1D55" w:rsidRPr="00487198">
        <w:rPr>
          <w:lang w:val="fr-BE"/>
        </w:rPr>
        <w:t xml:space="preserve"> 1: </w:t>
      </w:r>
      <w:r w:rsidRPr="00487198">
        <w:rPr>
          <w:lang w:val="fr-BE"/>
        </w:rPr>
        <w:t xml:space="preserve">l’article de la </w:t>
      </w:r>
      <w:hyperlink r:id="rId8" w:history="1">
        <w:r>
          <w:rPr>
            <w:rStyle w:val="Hyperlink"/>
            <w:lang w:val="fr-BE"/>
          </w:rPr>
          <w:t>Loi</w:t>
        </w:r>
      </w:hyperlink>
      <w:r>
        <w:rPr>
          <w:lang w:val="fr-BE"/>
        </w:rPr>
        <w:t xml:space="preserve"> </w:t>
      </w:r>
      <w:r w:rsidRPr="00487198">
        <w:rPr>
          <w:lang w:val="fr-BE"/>
        </w:rPr>
        <w:t>relative à la Coopération belge au Développement</w:t>
      </w:r>
      <w:r w:rsidR="008544F4">
        <w:rPr>
          <w:lang w:val="fr-BE"/>
        </w:rPr>
        <w:t xml:space="preserve"> </w:t>
      </w:r>
      <w:r w:rsidR="008544F4" w:rsidRPr="008544F4">
        <w:rPr>
          <w:lang w:val="fr-BE"/>
        </w:rPr>
        <w:t>qui sert de base juridique à l'article de l'arrêté royal d'intégrité</w:t>
      </w:r>
    </w:p>
    <w:p w14:paraId="230060A2" w14:textId="4FA23590" w:rsidR="00FC1D55" w:rsidRPr="008544F4" w:rsidRDefault="00487198" w:rsidP="00FC1D55">
      <w:pPr>
        <w:pStyle w:val="Lijstalinea"/>
        <w:numPr>
          <w:ilvl w:val="0"/>
          <w:numId w:val="5"/>
        </w:numPr>
        <w:rPr>
          <w:lang w:val="fr-BE"/>
        </w:rPr>
      </w:pPr>
      <w:r w:rsidRPr="008544F4">
        <w:rPr>
          <w:lang w:val="fr-BE"/>
        </w:rPr>
        <w:t>Colonne 2</w:t>
      </w:r>
      <w:r w:rsidR="00FC1D55" w:rsidRPr="008544F4">
        <w:rPr>
          <w:lang w:val="fr-BE"/>
        </w:rPr>
        <w:t xml:space="preserve">: </w:t>
      </w:r>
      <w:r w:rsidR="008544F4" w:rsidRPr="008544F4">
        <w:rPr>
          <w:lang w:val="fr-BE"/>
        </w:rPr>
        <w:t>l’article</w:t>
      </w:r>
      <w:r w:rsidR="008544F4">
        <w:rPr>
          <w:lang w:val="fr-BE"/>
        </w:rPr>
        <w:t xml:space="preserve"> de</w:t>
      </w:r>
      <w:r w:rsidR="008544F4" w:rsidRPr="008544F4">
        <w:rPr>
          <w:lang w:val="fr-BE"/>
        </w:rPr>
        <w:t xml:space="preserve"> l’AR intégrité</w:t>
      </w:r>
      <w:r w:rsidR="007D77FE" w:rsidRPr="008544F4">
        <w:rPr>
          <w:lang w:val="fr-BE"/>
        </w:rPr>
        <w:t xml:space="preserve"> </w:t>
      </w:r>
    </w:p>
    <w:p w14:paraId="2752979D" w14:textId="1CEDAF14" w:rsidR="00FC1D55" w:rsidRPr="008544F4" w:rsidRDefault="00487198" w:rsidP="00FC1D55">
      <w:pPr>
        <w:pStyle w:val="Lijstalinea"/>
        <w:numPr>
          <w:ilvl w:val="0"/>
          <w:numId w:val="5"/>
        </w:numPr>
        <w:rPr>
          <w:lang w:val="fr-BE"/>
        </w:rPr>
      </w:pPr>
      <w:r w:rsidRPr="008544F4">
        <w:rPr>
          <w:lang w:val="fr-BE"/>
        </w:rPr>
        <w:t>Colonne</w:t>
      </w:r>
      <w:r w:rsidR="00FC1D55" w:rsidRPr="008544F4">
        <w:rPr>
          <w:lang w:val="fr-BE"/>
        </w:rPr>
        <w:t xml:space="preserve"> 3: </w:t>
      </w:r>
      <w:r w:rsidR="008544F4" w:rsidRPr="008544F4">
        <w:rPr>
          <w:lang w:val="fr-BE"/>
        </w:rPr>
        <w:t>l’explication de l’article de l’AR dans le rapport au roi</w:t>
      </w:r>
    </w:p>
    <w:p w14:paraId="73BE7AC1" w14:textId="6A754E6D" w:rsidR="00FC1D55" w:rsidRPr="008544F4" w:rsidRDefault="00487198" w:rsidP="00FC1D55">
      <w:pPr>
        <w:pStyle w:val="Lijstalinea"/>
        <w:numPr>
          <w:ilvl w:val="0"/>
          <w:numId w:val="5"/>
        </w:numPr>
        <w:rPr>
          <w:lang w:val="fr-BE"/>
        </w:rPr>
      </w:pPr>
      <w:r w:rsidRPr="008544F4">
        <w:rPr>
          <w:lang w:val="fr-BE"/>
        </w:rPr>
        <w:t>Colonne</w:t>
      </w:r>
      <w:r w:rsidR="00FC1D55" w:rsidRPr="008544F4">
        <w:rPr>
          <w:lang w:val="fr-BE"/>
        </w:rPr>
        <w:t xml:space="preserve"> 4: </w:t>
      </w:r>
      <w:r w:rsidR="008544F4" w:rsidRPr="008544F4">
        <w:rPr>
          <w:lang w:val="fr-BE"/>
        </w:rPr>
        <w:t>un petit résumé de l’article de l’AR</w:t>
      </w:r>
      <w:r w:rsidR="007D77FE">
        <w:rPr>
          <w:rStyle w:val="Voetnootmarkering"/>
        </w:rPr>
        <w:footnoteReference w:id="1"/>
      </w:r>
    </w:p>
    <w:p w14:paraId="032D8311" w14:textId="239CA936" w:rsidR="00FC1D55" w:rsidRPr="008544F4" w:rsidRDefault="008544F4" w:rsidP="00FC1D55">
      <w:pPr>
        <w:rPr>
          <w:lang w:val="fr-BE"/>
        </w:rPr>
      </w:pPr>
      <w:r>
        <w:rPr>
          <w:lang w:val="fr-BE"/>
        </w:rPr>
        <w:t>U</w:t>
      </w:r>
      <w:r w:rsidRPr="008544F4">
        <w:rPr>
          <w:lang w:val="fr-BE"/>
        </w:rPr>
        <w:t>ne brève table des matières de l’AR intég</w:t>
      </w:r>
      <w:r>
        <w:rPr>
          <w:lang w:val="fr-BE"/>
        </w:rPr>
        <w:t>rité:</w:t>
      </w:r>
    </w:p>
    <w:p w14:paraId="2DCF6ADE" w14:textId="5A4A6E80" w:rsidR="00FC1D55" w:rsidRPr="00B0042D" w:rsidRDefault="00FC1D55" w:rsidP="00FC1D55">
      <w:pPr>
        <w:numPr>
          <w:ilvl w:val="0"/>
          <w:numId w:val="6"/>
        </w:numPr>
        <w:contextualSpacing/>
        <w:rPr>
          <w:rFonts w:eastAsia="Times New Roman" w:cs="Times New Roman"/>
          <w:kern w:val="0"/>
          <w:lang w:val="fr-BE"/>
          <w14:ligatures w14:val="none"/>
        </w:rPr>
      </w:pPr>
      <w:r w:rsidRPr="00B0042D">
        <w:rPr>
          <w:rFonts w:eastAsia="Times New Roman" w:cs="Times New Roman"/>
          <w:kern w:val="0"/>
          <w:lang w:val="fr-BE"/>
          <w14:ligatures w14:val="none"/>
        </w:rPr>
        <w:t>Arti</w:t>
      </w:r>
      <w:r w:rsidR="008544F4" w:rsidRPr="00B0042D">
        <w:rPr>
          <w:rFonts w:eastAsia="Times New Roman" w:cs="Times New Roman"/>
          <w:kern w:val="0"/>
          <w:lang w:val="fr-BE"/>
          <w14:ligatures w14:val="none"/>
        </w:rPr>
        <w:t>cle</w:t>
      </w:r>
      <w:r w:rsidRPr="00B0042D">
        <w:rPr>
          <w:rFonts w:eastAsia="Times New Roman" w:cs="Times New Roman"/>
          <w:kern w:val="0"/>
          <w:lang w:val="fr-BE"/>
          <w14:ligatures w14:val="none"/>
        </w:rPr>
        <w:t xml:space="preserve"> 1: d</w:t>
      </w:r>
      <w:r w:rsidR="008544F4" w:rsidRPr="00B0042D">
        <w:rPr>
          <w:rFonts w:eastAsia="Times New Roman" w:cs="Times New Roman"/>
          <w:kern w:val="0"/>
          <w:lang w:val="fr-BE"/>
          <w14:ligatures w14:val="none"/>
        </w:rPr>
        <w:t>é</w:t>
      </w:r>
      <w:r w:rsidRPr="00B0042D">
        <w:rPr>
          <w:rFonts w:eastAsia="Times New Roman" w:cs="Times New Roman"/>
          <w:kern w:val="0"/>
          <w:lang w:val="fr-BE"/>
          <w14:ligatures w14:val="none"/>
        </w:rPr>
        <w:t>finiti</w:t>
      </w:r>
      <w:r w:rsidR="008544F4" w:rsidRPr="00B0042D">
        <w:rPr>
          <w:rFonts w:eastAsia="Times New Roman" w:cs="Times New Roman"/>
          <w:kern w:val="0"/>
          <w:lang w:val="fr-BE"/>
          <w14:ligatures w14:val="none"/>
        </w:rPr>
        <w:t>ons</w:t>
      </w:r>
    </w:p>
    <w:p w14:paraId="72EC9305" w14:textId="2901BD7F" w:rsidR="00D07CBF" w:rsidRPr="00B0042D" w:rsidRDefault="00D07CBF" w:rsidP="00FC1D55">
      <w:pPr>
        <w:numPr>
          <w:ilvl w:val="0"/>
          <w:numId w:val="6"/>
        </w:numPr>
        <w:contextualSpacing/>
        <w:rPr>
          <w:rFonts w:eastAsia="Times New Roman" w:cs="Times New Roman"/>
          <w:kern w:val="0"/>
          <w:lang w:val="fr-BE"/>
          <w14:ligatures w14:val="none"/>
        </w:rPr>
      </w:pPr>
      <w:r w:rsidRPr="00B0042D">
        <w:rPr>
          <w:rFonts w:eastAsia="Times New Roman" w:cs="Times New Roman"/>
          <w:kern w:val="0"/>
          <w:lang w:val="fr-BE"/>
          <w14:ligatures w14:val="none"/>
        </w:rPr>
        <w:t>Arti</w:t>
      </w:r>
      <w:r w:rsidR="008544F4" w:rsidRPr="00B0042D">
        <w:rPr>
          <w:rFonts w:eastAsia="Times New Roman" w:cs="Times New Roman"/>
          <w:kern w:val="0"/>
          <w:lang w:val="fr-BE"/>
          <w14:ligatures w14:val="none"/>
        </w:rPr>
        <w:t>cle</w:t>
      </w:r>
      <w:r w:rsidRPr="00B0042D">
        <w:rPr>
          <w:rFonts w:eastAsia="Times New Roman" w:cs="Times New Roman"/>
          <w:kern w:val="0"/>
          <w:lang w:val="fr-BE"/>
          <w14:ligatures w14:val="none"/>
        </w:rPr>
        <w:t xml:space="preserve"> 2: </w:t>
      </w:r>
      <w:r w:rsidR="00B0042D" w:rsidRPr="00B0042D">
        <w:rPr>
          <w:rFonts w:eastAsia="Times New Roman" w:cs="Times New Roman"/>
          <w:kern w:val="0"/>
          <w:lang w:val="fr-BE"/>
          <w14:ligatures w14:val="none"/>
        </w:rPr>
        <w:t>mesures</w:t>
      </w:r>
      <w:r w:rsidR="008544F4" w:rsidRPr="00B0042D">
        <w:rPr>
          <w:rFonts w:eastAsia="Times New Roman" w:cs="Times New Roman"/>
          <w:kern w:val="0"/>
          <w:lang w:val="fr-BE"/>
          <w14:ligatures w14:val="none"/>
        </w:rPr>
        <w:t xml:space="preserve"> appropriées et assistance</w:t>
      </w:r>
    </w:p>
    <w:p w14:paraId="09439733" w14:textId="76F10953" w:rsidR="00FC1D55" w:rsidRPr="00B0042D" w:rsidRDefault="00FC1D55" w:rsidP="00FC1D55">
      <w:pPr>
        <w:numPr>
          <w:ilvl w:val="0"/>
          <w:numId w:val="6"/>
        </w:numPr>
        <w:contextualSpacing/>
        <w:rPr>
          <w:rFonts w:eastAsia="Times New Roman" w:cs="Times New Roman"/>
          <w:kern w:val="0"/>
          <w:lang w:val="fr-BE"/>
          <w14:ligatures w14:val="none"/>
        </w:rPr>
      </w:pPr>
      <w:r w:rsidRPr="00B0042D">
        <w:rPr>
          <w:rFonts w:eastAsia="Times New Roman" w:cs="Times New Roman"/>
          <w:kern w:val="0"/>
          <w:lang w:val="fr-BE"/>
          <w14:ligatures w14:val="none"/>
        </w:rPr>
        <w:t>Art</w:t>
      </w:r>
      <w:r w:rsidR="008544F4" w:rsidRPr="00B0042D">
        <w:rPr>
          <w:rFonts w:eastAsia="Times New Roman" w:cs="Times New Roman"/>
          <w:kern w:val="0"/>
          <w:lang w:val="fr-BE"/>
          <w14:ligatures w14:val="none"/>
        </w:rPr>
        <w:t>icle</w:t>
      </w:r>
      <w:r w:rsidRPr="00B0042D">
        <w:rPr>
          <w:rFonts w:eastAsia="Times New Roman" w:cs="Times New Roman"/>
          <w:kern w:val="0"/>
          <w:lang w:val="fr-BE"/>
          <w14:ligatures w14:val="none"/>
        </w:rPr>
        <w:t xml:space="preserve"> </w:t>
      </w:r>
      <w:r w:rsidR="00D07CBF" w:rsidRPr="00B0042D">
        <w:rPr>
          <w:rFonts w:eastAsia="Times New Roman" w:cs="Times New Roman"/>
          <w:kern w:val="0"/>
          <w:lang w:val="fr-BE"/>
          <w14:ligatures w14:val="none"/>
        </w:rPr>
        <w:t>3</w:t>
      </w:r>
      <w:r w:rsidRPr="00B0042D">
        <w:rPr>
          <w:rFonts w:eastAsia="Times New Roman" w:cs="Times New Roman"/>
          <w:kern w:val="0"/>
          <w:lang w:val="fr-BE"/>
          <w14:ligatures w14:val="none"/>
        </w:rPr>
        <w:t xml:space="preserve"> – 9:</w:t>
      </w:r>
      <w:r w:rsidR="00D07CBF" w:rsidRPr="00B0042D">
        <w:rPr>
          <w:rFonts w:eastAsia="Times New Roman" w:cs="Times New Roman"/>
          <w:kern w:val="0"/>
          <w:lang w:val="fr-BE"/>
          <w14:ligatures w14:val="none"/>
        </w:rPr>
        <w:t xml:space="preserve"> </w:t>
      </w:r>
      <w:r w:rsidR="00B0042D" w:rsidRPr="00B0042D">
        <w:rPr>
          <w:rFonts w:eastAsia="Times New Roman" w:cs="Times New Roman"/>
          <w:kern w:val="0"/>
          <w:lang w:val="fr-BE"/>
          <w14:ligatures w14:val="none"/>
        </w:rPr>
        <w:t>le point de contact central</w:t>
      </w:r>
      <w:r w:rsidRPr="00B0042D">
        <w:rPr>
          <w:rFonts w:eastAsia="Times New Roman" w:cs="Times New Roman"/>
          <w:kern w:val="0"/>
          <w:lang w:val="fr-BE"/>
          <w14:ligatures w14:val="none"/>
        </w:rPr>
        <w:t xml:space="preserve">  </w:t>
      </w:r>
    </w:p>
    <w:p w14:paraId="0859FDDB" w14:textId="69F9708D" w:rsidR="00B0042D" w:rsidRPr="00B0042D" w:rsidRDefault="00FC1D55" w:rsidP="00FC1D55">
      <w:pPr>
        <w:numPr>
          <w:ilvl w:val="0"/>
          <w:numId w:val="6"/>
        </w:numPr>
        <w:contextualSpacing/>
        <w:rPr>
          <w:rFonts w:eastAsia="Times New Roman" w:cs="Times New Roman"/>
          <w:kern w:val="0"/>
          <w:lang w:val="fr-BE"/>
          <w14:ligatures w14:val="none"/>
        </w:rPr>
      </w:pPr>
      <w:r w:rsidRPr="00B0042D">
        <w:rPr>
          <w:rFonts w:eastAsia="Times New Roman" w:cs="Times New Roman"/>
          <w:kern w:val="0"/>
          <w:lang w:val="fr-BE"/>
          <w14:ligatures w14:val="none"/>
        </w:rPr>
        <w:t>Art</w:t>
      </w:r>
      <w:r w:rsidR="008544F4" w:rsidRPr="00B0042D">
        <w:rPr>
          <w:rFonts w:eastAsia="Times New Roman" w:cs="Times New Roman"/>
          <w:kern w:val="0"/>
          <w:lang w:val="fr-BE"/>
          <w14:ligatures w14:val="none"/>
        </w:rPr>
        <w:t xml:space="preserve">icle </w:t>
      </w:r>
      <w:r w:rsidRPr="00B0042D">
        <w:rPr>
          <w:rFonts w:eastAsia="Times New Roman" w:cs="Times New Roman"/>
          <w:kern w:val="0"/>
          <w:lang w:val="fr-BE"/>
          <w14:ligatures w14:val="none"/>
        </w:rPr>
        <w:t>10:</w:t>
      </w:r>
      <w:r w:rsidR="00D07CBF" w:rsidRPr="00B0042D">
        <w:rPr>
          <w:rFonts w:eastAsia="Times New Roman" w:cs="Times New Roman"/>
          <w:kern w:val="0"/>
          <w:lang w:val="fr-BE"/>
          <w14:ligatures w14:val="none"/>
        </w:rPr>
        <w:t xml:space="preserve"> </w:t>
      </w:r>
      <w:r w:rsidR="00B0042D" w:rsidRPr="00B0042D">
        <w:rPr>
          <w:rFonts w:eastAsia="Times New Roman" w:cs="Times New Roman"/>
          <w:kern w:val="0"/>
          <w:lang w:val="fr-BE"/>
          <w14:ligatures w14:val="none"/>
        </w:rPr>
        <w:t>la charte d’intégrité juridiquement contraignante</w:t>
      </w:r>
    </w:p>
    <w:p w14:paraId="4D918D93" w14:textId="5986ACAB" w:rsidR="00FC1D55" w:rsidRPr="00B0042D" w:rsidRDefault="00FC1D55" w:rsidP="00FC1D55">
      <w:pPr>
        <w:numPr>
          <w:ilvl w:val="0"/>
          <w:numId w:val="6"/>
        </w:numPr>
        <w:contextualSpacing/>
        <w:rPr>
          <w:rFonts w:eastAsia="Times New Roman" w:cs="Times New Roman"/>
          <w:kern w:val="0"/>
          <w:lang w:val="fr-BE"/>
          <w14:ligatures w14:val="none"/>
        </w:rPr>
      </w:pPr>
      <w:r w:rsidRPr="00B0042D">
        <w:rPr>
          <w:rFonts w:eastAsia="Times New Roman" w:cs="Times New Roman"/>
          <w:kern w:val="0"/>
          <w:lang w:val="fr-BE"/>
          <w14:ligatures w14:val="none"/>
        </w:rPr>
        <w:t>Arti</w:t>
      </w:r>
      <w:r w:rsidR="008544F4" w:rsidRPr="00B0042D">
        <w:rPr>
          <w:rFonts w:eastAsia="Times New Roman" w:cs="Times New Roman"/>
          <w:kern w:val="0"/>
          <w:lang w:val="fr-BE"/>
          <w14:ligatures w14:val="none"/>
        </w:rPr>
        <w:t>cle</w:t>
      </w:r>
      <w:r w:rsidRPr="00B0042D">
        <w:rPr>
          <w:rFonts w:eastAsia="Times New Roman" w:cs="Times New Roman"/>
          <w:kern w:val="0"/>
          <w:lang w:val="fr-BE"/>
          <w14:ligatures w14:val="none"/>
        </w:rPr>
        <w:t xml:space="preserve"> 11-13:</w:t>
      </w:r>
      <w:r w:rsidR="00D07CBF" w:rsidRPr="00B0042D">
        <w:rPr>
          <w:rFonts w:eastAsia="Times New Roman" w:cs="Times New Roman"/>
          <w:kern w:val="0"/>
          <w:lang w:val="fr-BE"/>
          <w14:ligatures w14:val="none"/>
        </w:rPr>
        <w:t xml:space="preserve"> s</w:t>
      </w:r>
      <w:r w:rsidR="00B0042D" w:rsidRPr="00B0042D">
        <w:rPr>
          <w:rFonts w:eastAsia="Times New Roman" w:cs="Times New Roman"/>
          <w:kern w:val="0"/>
          <w:lang w:val="fr-BE"/>
          <w14:ligatures w14:val="none"/>
        </w:rPr>
        <w:t>anctions</w:t>
      </w:r>
    </w:p>
    <w:p w14:paraId="63F12CE6" w14:textId="49AA91D9" w:rsidR="00FC1D55" w:rsidRPr="00B0042D" w:rsidRDefault="00FC1D55" w:rsidP="00FC1D55">
      <w:pPr>
        <w:numPr>
          <w:ilvl w:val="0"/>
          <w:numId w:val="6"/>
        </w:numPr>
        <w:contextualSpacing/>
        <w:jc w:val="both"/>
        <w:rPr>
          <w:rFonts w:eastAsia="Times New Roman" w:cs="Times New Roman"/>
          <w:kern w:val="0"/>
          <w:lang w:val="fr-BE"/>
          <w14:ligatures w14:val="none"/>
        </w:rPr>
      </w:pPr>
      <w:r w:rsidRPr="00B0042D">
        <w:rPr>
          <w:rFonts w:eastAsia="Times New Roman" w:cs="Times New Roman"/>
          <w:kern w:val="0"/>
          <w:lang w:val="fr-BE"/>
          <w14:ligatures w14:val="none"/>
        </w:rPr>
        <w:t>Arti</w:t>
      </w:r>
      <w:r w:rsidR="008544F4" w:rsidRPr="00B0042D">
        <w:rPr>
          <w:rFonts w:eastAsia="Times New Roman" w:cs="Times New Roman"/>
          <w:kern w:val="0"/>
          <w:lang w:val="fr-BE"/>
          <w14:ligatures w14:val="none"/>
        </w:rPr>
        <w:t>cle</w:t>
      </w:r>
      <w:r w:rsidRPr="00B0042D">
        <w:rPr>
          <w:rFonts w:eastAsia="Times New Roman" w:cs="Times New Roman"/>
          <w:kern w:val="0"/>
          <w:lang w:val="fr-BE"/>
          <w14:ligatures w14:val="none"/>
        </w:rPr>
        <w:t xml:space="preserve"> 14:</w:t>
      </w:r>
      <w:r w:rsidR="00B0042D" w:rsidRPr="00B0042D">
        <w:rPr>
          <w:rFonts w:eastAsia="Times New Roman" w:cs="Times New Roman"/>
          <w:kern w:val="0"/>
          <w:lang w:val="fr-BE"/>
          <w14:ligatures w14:val="none"/>
        </w:rPr>
        <w:t xml:space="preserve"> date d’entrée en vigueur</w:t>
      </w:r>
    </w:p>
    <w:p w14:paraId="35BBF242" w14:textId="3106E582" w:rsidR="00FC1D55" w:rsidRPr="00B0042D" w:rsidRDefault="00FC1D55" w:rsidP="00FC1D55">
      <w:pPr>
        <w:numPr>
          <w:ilvl w:val="0"/>
          <w:numId w:val="6"/>
        </w:numPr>
        <w:contextualSpacing/>
        <w:rPr>
          <w:rFonts w:eastAsia="Times New Roman" w:cs="Times New Roman"/>
          <w:kern w:val="0"/>
          <w:lang w:val="fr-BE"/>
          <w14:ligatures w14:val="none"/>
        </w:rPr>
      </w:pPr>
      <w:r w:rsidRPr="00B0042D">
        <w:rPr>
          <w:rFonts w:eastAsia="Times New Roman" w:cs="Times New Roman"/>
          <w:kern w:val="0"/>
          <w:lang w:val="fr-BE"/>
          <w14:ligatures w14:val="none"/>
        </w:rPr>
        <w:lastRenderedPageBreak/>
        <w:t>Arti</w:t>
      </w:r>
      <w:r w:rsidR="008544F4" w:rsidRPr="00B0042D">
        <w:rPr>
          <w:rFonts w:eastAsia="Times New Roman" w:cs="Times New Roman"/>
          <w:kern w:val="0"/>
          <w:lang w:val="fr-BE"/>
          <w14:ligatures w14:val="none"/>
        </w:rPr>
        <w:t>cle</w:t>
      </w:r>
      <w:r w:rsidRPr="00B0042D">
        <w:rPr>
          <w:rFonts w:eastAsia="Times New Roman" w:cs="Times New Roman"/>
          <w:kern w:val="0"/>
          <w:lang w:val="fr-BE"/>
          <w14:ligatures w14:val="none"/>
        </w:rPr>
        <w:t xml:space="preserve"> 15: </w:t>
      </w:r>
      <w:r w:rsidR="00B0042D" w:rsidRPr="00B0042D">
        <w:rPr>
          <w:rFonts w:eastAsia="Times New Roman" w:cs="Times New Roman"/>
          <w:kern w:val="0"/>
          <w:lang w:val="fr-BE"/>
          <w14:ligatures w14:val="none"/>
        </w:rPr>
        <w:t>ministre de la coopération au développement doit exécuter l’AR</w:t>
      </w:r>
    </w:p>
    <w:p w14:paraId="430E3C81" w14:textId="63253882" w:rsidR="00D07CBF" w:rsidRPr="009603AD" w:rsidRDefault="00D07CBF" w:rsidP="00FC1D55">
      <w:pPr>
        <w:rPr>
          <w:lang w:val="fr-BE"/>
        </w:rPr>
      </w:pPr>
    </w:p>
    <w:tbl>
      <w:tblPr>
        <w:tblStyle w:val="Tabelraster"/>
        <w:tblW w:w="9634" w:type="dxa"/>
        <w:tblLayout w:type="fixed"/>
        <w:tblLook w:val="04A0" w:firstRow="1" w:lastRow="0" w:firstColumn="1" w:lastColumn="0" w:noHBand="0" w:noVBand="1"/>
      </w:tblPr>
      <w:tblGrid>
        <w:gridCol w:w="1555"/>
        <w:gridCol w:w="2693"/>
        <w:gridCol w:w="2693"/>
        <w:gridCol w:w="2693"/>
      </w:tblGrid>
      <w:tr w:rsidR="00A24608" w:rsidRPr="00D771CB" w14:paraId="7ACA67EA" w14:textId="77777777" w:rsidTr="00A24608">
        <w:tc>
          <w:tcPr>
            <w:tcW w:w="1555" w:type="dxa"/>
          </w:tcPr>
          <w:p w14:paraId="53132404" w14:textId="0AE3B510" w:rsidR="00D771CB" w:rsidRPr="00062113" w:rsidRDefault="00062113" w:rsidP="00D771CB">
            <w:pPr>
              <w:jc w:val="center"/>
              <w:rPr>
                <w:b/>
                <w:sz w:val="20"/>
                <w:szCs w:val="20"/>
                <w:lang w:val="fr-BE"/>
              </w:rPr>
            </w:pPr>
            <w:r w:rsidRPr="00062113">
              <w:rPr>
                <w:b/>
                <w:sz w:val="20"/>
                <w:szCs w:val="20"/>
                <w:lang w:val="fr-BE"/>
              </w:rPr>
              <w:t>Loi</w:t>
            </w:r>
          </w:p>
        </w:tc>
        <w:tc>
          <w:tcPr>
            <w:tcW w:w="2693" w:type="dxa"/>
          </w:tcPr>
          <w:p w14:paraId="205998FA" w14:textId="2938C703" w:rsidR="00D771CB" w:rsidRPr="00062113" w:rsidRDefault="00062113" w:rsidP="00D771CB">
            <w:pPr>
              <w:jc w:val="center"/>
              <w:rPr>
                <w:b/>
                <w:sz w:val="20"/>
                <w:szCs w:val="20"/>
                <w:lang w:val="fr-BE"/>
              </w:rPr>
            </w:pPr>
            <w:r w:rsidRPr="00062113">
              <w:rPr>
                <w:b/>
                <w:sz w:val="20"/>
                <w:szCs w:val="20"/>
                <w:lang w:val="fr-BE"/>
              </w:rPr>
              <w:t>AR</w:t>
            </w:r>
          </w:p>
        </w:tc>
        <w:tc>
          <w:tcPr>
            <w:tcW w:w="2693" w:type="dxa"/>
          </w:tcPr>
          <w:p w14:paraId="284E7B66" w14:textId="7F661382" w:rsidR="00D771CB" w:rsidRPr="00062113" w:rsidRDefault="00062113" w:rsidP="00D771CB">
            <w:pPr>
              <w:jc w:val="center"/>
              <w:rPr>
                <w:b/>
                <w:sz w:val="20"/>
                <w:szCs w:val="20"/>
                <w:lang w:val="fr-BE"/>
              </w:rPr>
            </w:pPr>
            <w:r w:rsidRPr="00062113">
              <w:rPr>
                <w:b/>
                <w:sz w:val="20"/>
                <w:szCs w:val="20"/>
                <w:lang w:val="fr-BE"/>
              </w:rPr>
              <w:t>Rapport au Roi</w:t>
            </w:r>
          </w:p>
        </w:tc>
        <w:tc>
          <w:tcPr>
            <w:tcW w:w="2693" w:type="dxa"/>
          </w:tcPr>
          <w:p w14:paraId="65E0C3F4" w14:textId="46FA9A91" w:rsidR="00D771CB" w:rsidRPr="00062113" w:rsidRDefault="00062113" w:rsidP="00D771CB">
            <w:pPr>
              <w:jc w:val="center"/>
              <w:rPr>
                <w:b/>
                <w:sz w:val="20"/>
                <w:szCs w:val="20"/>
                <w:lang w:val="fr-BE"/>
              </w:rPr>
            </w:pPr>
            <w:r w:rsidRPr="00062113">
              <w:rPr>
                <w:b/>
                <w:sz w:val="20"/>
                <w:szCs w:val="20"/>
                <w:lang w:val="fr-BE"/>
              </w:rPr>
              <w:t>Résumé</w:t>
            </w:r>
            <w:r w:rsidR="00D771CB" w:rsidRPr="00062113">
              <w:rPr>
                <w:b/>
                <w:sz w:val="20"/>
                <w:szCs w:val="20"/>
                <w:lang w:val="fr-BE"/>
              </w:rPr>
              <w:t>/</w:t>
            </w:r>
            <w:r w:rsidRPr="00062113">
              <w:rPr>
                <w:b/>
                <w:sz w:val="20"/>
                <w:szCs w:val="20"/>
                <w:lang w:val="fr-BE"/>
              </w:rPr>
              <w:t>explication</w:t>
            </w:r>
          </w:p>
        </w:tc>
      </w:tr>
      <w:tr w:rsidR="00A24608" w:rsidRPr="00D771CB" w14:paraId="67834B15" w14:textId="77777777" w:rsidTr="00A24608">
        <w:tc>
          <w:tcPr>
            <w:tcW w:w="1555" w:type="dxa"/>
          </w:tcPr>
          <w:p w14:paraId="42017B03" w14:textId="77777777" w:rsidR="00D771CB" w:rsidRPr="00D771CB" w:rsidRDefault="00D771CB" w:rsidP="00D771CB">
            <w:pPr>
              <w:jc w:val="center"/>
              <w:rPr>
                <w:b/>
                <w:sz w:val="20"/>
                <w:szCs w:val="20"/>
                <w:lang w:val="nl-NL"/>
              </w:rPr>
            </w:pPr>
          </w:p>
        </w:tc>
        <w:tc>
          <w:tcPr>
            <w:tcW w:w="2693" w:type="dxa"/>
          </w:tcPr>
          <w:p w14:paraId="4DD8F76F" w14:textId="781A7FEC" w:rsidR="00D771CB" w:rsidRPr="005F0F83" w:rsidRDefault="005F0F83" w:rsidP="00D771CB">
            <w:pPr>
              <w:rPr>
                <w:b/>
                <w:bCs/>
                <w:sz w:val="20"/>
                <w:szCs w:val="20"/>
                <w:lang w:val="fr-BE"/>
              </w:rPr>
            </w:pPr>
            <w:r w:rsidRPr="005F0F83">
              <w:rPr>
                <w:b/>
                <w:bCs/>
                <w:lang w:val="fr-BE"/>
              </w:rPr>
              <w:t>Chapitre 1er. – Définitions</w:t>
            </w:r>
          </w:p>
        </w:tc>
        <w:tc>
          <w:tcPr>
            <w:tcW w:w="2693" w:type="dxa"/>
          </w:tcPr>
          <w:p w14:paraId="179932E5" w14:textId="77777777" w:rsidR="00D771CB" w:rsidRPr="00D771CB" w:rsidRDefault="00D771CB" w:rsidP="00D771CB">
            <w:pPr>
              <w:jc w:val="center"/>
              <w:rPr>
                <w:b/>
                <w:sz w:val="20"/>
                <w:szCs w:val="20"/>
                <w:lang w:val="nl-NL"/>
              </w:rPr>
            </w:pPr>
          </w:p>
        </w:tc>
        <w:tc>
          <w:tcPr>
            <w:tcW w:w="2693" w:type="dxa"/>
          </w:tcPr>
          <w:p w14:paraId="6B423F4D" w14:textId="77777777" w:rsidR="00D771CB" w:rsidRPr="00D771CB" w:rsidRDefault="00D771CB" w:rsidP="00D771CB">
            <w:pPr>
              <w:jc w:val="center"/>
              <w:rPr>
                <w:b/>
                <w:sz w:val="20"/>
                <w:szCs w:val="20"/>
                <w:lang w:val="nl-NL"/>
              </w:rPr>
            </w:pPr>
          </w:p>
        </w:tc>
      </w:tr>
      <w:tr w:rsidR="00A24608" w:rsidRPr="00B91EAA" w14:paraId="6B827329" w14:textId="77777777" w:rsidTr="00A24608">
        <w:tc>
          <w:tcPr>
            <w:tcW w:w="1555" w:type="dxa"/>
          </w:tcPr>
          <w:p w14:paraId="32E443DD" w14:textId="1DEE3BE9" w:rsidR="00D771CB" w:rsidRPr="00D771CB" w:rsidRDefault="00A24608" w:rsidP="00D771CB">
            <w:pPr>
              <w:jc w:val="center"/>
              <w:rPr>
                <w:sz w:val="20"/>
                <w:szCs w:val="20"/>
                <w:lang w:val="nl-NL"/>
              </w:rPr>
            </w:pPr>
            <w:r>
              <w:rPr>
                <w:sz w:val="20"/>
                <w:szCs w:val="20"/>
                <w:lang w:val="nl-NL"/>
              </w:rPr>
              <w:t>/</w:t>
            </w:r>
          </w:p>
        </w:tc>
        <w:tc>
          <w:tcPr>
            <w:tcW w:w="2693" w:type="dxa"/>
          </w:tcPr>
          <w:p w14:paraId="05527FF2" w14:textId="77777777" w:rsidR="005F0F83" w:rsidRDefault="005F0F83" w:rsidP="00D771CB">
            <w:pPr>
              <w:rPr>
                <w:sz w:val="20"/>
                <w:szCs w:val="20"/>
                <w:lang w:val="fr-BE"/>
              </w:rPr>
            </w:pPr>
            <w:r w:rsidRPr="005F0F83">
              <w:rPr>
                <w:b/>
                <w:bCs/>
                <w:sz w:val="20"/>
                <w:szCs w:val="20"/>
                <w:lang w:val="fr-BE"/>
              </w:rPr>
              <w:t>Article 1er.</w:t>
            </w:r>
            <w:r w:rsidRPr="005F0F83">
              <w:rPr>
                <w:sz w:val="20"/>
                <w:szCs w:val="20"/>
                <w:lang w:val="fr-BE"/>
              </w:rPr>
              <w:t xml:space="preserve"> Dans le présent arrêté, on entend par :</w:t>
            </w:r>
          </w:p>
          <w:p w14:paraId="14CDDA63" w14:textId="77777777" w:rsidR="005F0F83" w:rsidRDefault="005F0F83" w:rsidP="00D771CB">
            <w:pPr>
              <w:rPr>
                <w:sz w:val="20"/>
                <w:szCs w:val="20"/>
                <w:lang w:val="fr-BE"/>
              </w:rPr>
            </w:pPr>
            <w:r w:rsidRPr="005F0F83">
              <w:rPr>
                <w:sz w:val="20"/>
                <w:szCs w:val="20"/>
                <w:lang w:val="fr-BE"/>
              </w:rPr>
              <w:t xml:space="preserve">1° « la loi » : la loi du 19 mars 2013 relative à la Coopération belge au Développement ; </w:t>
            </w:r>
          </w:p>
          <w:p w14:paraId="11CF7711" w14:textId="77777777" w:rsidR="005F0F83" w:rsidRDefault="005F0F83" w:rsidP="00D771CB">
            <w:pPr>
              <w:rPr>
                <w:sz w:val="20"/>
                <w:szCs w:val="20"/>
                <w:lang w:val="fr-BE"/>
              </w:rPr>
            </w:pPr>
            <w:r w:rsidRPr="005F0F83">
              <w:rPr>
                <w:sz w:val="20"/>
                <w:szCs w:val="20"/>
                <w:lang w:val="fr-BE"/>
              </w:rPr>
              <w:t>2° « assistance » : une assistance administrative pour faciliter le processus de signalement et l'accès à un soutien médical et psychosocial ;</w:t>
            </w:r>
          </w:p>
          <w:p w14:paraId="201ED130" w14:textId="77777777" w:rsidR="005F0F83" w:rsidRDefault="005F0F83" w:rsidP="00D771CB">
            <w:pPr>
              <w:rPr>
                <w:sz w:val="20"/>
                <w:szCs w:val="20"/>
                <w:lang w:val="fr-BE"/>
              </w:rPr>
            </w:pPr>
            <w:r w:rsidRPr="005F0F83">
              <w:rPr>
                <w:sz w:val="20"/>
                <w:szCs w:val="20"/>
                <w:lang w:val="fr-BE"/>
              </w:rPr>
              <w:t>3° « abus » : exploitation sexuelle, abus sexuel ou intimidation sexuelle ;</w:t>
            </w:r>
          </w:p>
          <w:p w14:paraId="51137DE3" w14:textId="77777777" w:rsidR="005F0F83" w:rsidRDefault="005F0F83" w:rsidP="00D771CB">
            <w:pPr>
              <w:rPr>
                <w:sz w:val="20"/>
                <w:szCs w:val="20"/>
                <w:lang w:val="fr-BE"/>
              </w:rPr>
            </w:pPr>
            <w:r w:rsidRPr="005F0F83">
              <w:rPr>
                <w:sz w:val="20"/>
                <w:szCs w:val="20"/>
                <w:lang w:val="fr-BE"/>
              </w:rPr>
              <w:t xml:space="preserve">4° « exploitation sexuelle » : tout abus effectif ou tentative d’abus d’une position de vulnérabilité, de confiance ou d’inégalité de pouvoir, à des fins sexuelles, y compris mais non exclusivement en vue de tirer un avantage économique, social ou politique de l’exploitation sexuelle d’une tierce personne ; </w:t>
            </w:r>
          </w:p>
          <w:p w14:paraId="4249C33C" w14:textId="77777777" w:rsidR="005F0F83" w:rsidRDefault="005F0F83" w:rsidP="00D771CB">
            <w:pPr>
              <w:rPr>
                <w:sz w:val="20"/>
                <w:szCs w:val="20"/>
                <w:lang w:val="fr-BE"/>
              </w:rPr>
            </w:pPr>
            <w:r w:rsidRPr="005F0F83">
              <w:rPr>
                <w:sz w:val="20"/>
                <w:szCs w:val="20"/>
                <w:lang w:val="fr-BE"/>
              </w:rPr>
              <w:t xml:space="preserve">5° « abus sexuel » : comportement ou menace de comportement physique transgressif de nature sexuelle, soit avec violence, soit sous la contrainte ou par l’exploitation de l’inégalité ou d’un rapport de pouvoir différentiel ; </w:t>
            </w:r>
          </w:p>
          <w:p w14:paraId="2F8EA17D" w14:textId="77777777" w:rsidR="005F0F83" w:rsidRDefault="005F0F83" w:rsidP="00D771CB">
            <w:pPr>
              <w:rPr>
                <w:sz w:val="20"/>
                <w:szCs w:val="20"/>
                <w:lang w:val="fr-BE"/>
              </w:rPr>
            </w:pPr>
            <w:r w:rsidRPr="005F0F83">
              <w:rPr>
                <w:sz w:val="20"/>
                <w:szCs w:val="20"/>
                <w:lang w:val="fr-BE"/>
              </w:rPr>
              <w:t xml:space="preserve">6° « intimidation sexuelle » : comportement sexuel inacceptable et non souhaité, y compris, mais non exclusivement, des suggestions ou exigences sexuelles, des demandes de faveurs sexuelles et des gestes ou un comportement sexuel, verbal ou physique qui sont offensants ou humiliants ou qui peuvent raisonnablement être perçus comme tel ; </w:t>
            </w:r>
          </w:p>
          <w:p w14:paraId="668A323E" w14:textId="22D3B9E1" w:rsidR="00D771CB" w:rsidRPr="005F0F83" w:rsidRDefault="005F0F83" w:rsidP="00D771CB">
            <w:pPr>
              <w:rPr>
                <w:sz w:val="20"/>
                <w:szCs w:val="20"/>
                <w:lang w:val="fr-BE"/>
              </w:rPr>
            </w:pPr>
            <w:r w:rsidRPr="005F0F83">
              <w:rPr>
                <w:sz w:val="20"/>
                <w:szCs w:val="20"/>
                <w:lang w:val="fr-BE"/>
              </w:rPr>
              <w:t xml:space="preserve">7° « point de contact de première ligne » : le point de </w:t>
            </w:r>
            <w:r w:rsidRPr="005F0F83">
              <w:rPr>
                <w:sz w:val="20"/>
                <w:szCs w:val="20"/>
                <w:lang w:val="fr-BE"/>
              </w:rPr>
              <w:lastRenderedPageBreak/>
              <w:t>contact pour les signalements d’abus gérés au niveau d'une organisation, conformément à la Charte d’intégrité.</w:t>
            </w:r>
          </w:p>
        </w:tc>
        <w:tc>
          <w:tcPr>
            <w:tcW w:w="2693" w:type="dxa"/>
          </w:tcPr>
          <w:p w14:paraId="144D876C" w14:textId="4244605E" w:rsidR="00D771CB" w:rsidRPr="009D3E7C" w:rsidRDefault="001405E8" w:rsidP="00D771CB">
            <w:pPr>
              <w:rPr>
                <w:i/>
                <w:sz w:val="20"/>
                <w:szCs w:val="20"/>
                <w:lang w:val="fr-BE"/>
              </w:rPr>
            </w:pPr>
            <w:r w:rsidRPr="009D3E7C">
              <w:rPr>
                <w:i/>
                <w:sz w:val="20"/>
                <w:szCs w:val="20"/>
                <w:lang w:val="fr-BE"/>
              </w:rPr>
              <w:lastRenderedPageBreak/>
              <w:t>Article 1 – Définitions</w:t>
            </w:r>
          </w:p>
          <w:p w14:paraId="1857F3D0" w14:textId="77777777" w:rsidR="001405E8" w:rsidRPr="009603AD" w:rsidRDefault="001405E8" w:rsidP="00D771CB">
            <w:pPr>
              <w:rPr>
                <w:sz w:val="20"/>
                <w:szCs w:val="20"/>
                <w:lang w:val="fr-BE"/>
              </w:rPr>
            </w:pPr>
          </w:p>
          <w:p w14:paraId="28934490" w14:textId="04228BD8" w:rsidR="00D771CB" w:rsidRPr="001405E8" w:rsidRDefault="001405E8" w:rsidP="00D771CB">
            <w:pPr>
              <w:rPr>
                <w:sz w:val="20"/>
                <w:szCs w:val="20"/>
                <w:lang w:val="fr-BE"/>
              </w:rPr>
            </w:pPr>
            <w:r w:rsidRPr="001405E8">
              <w:rPr>
                <w:sz w:val="20"/>
                <w:szCs w:val="20"/>
                <w:lang w:val="fr-BE"/>
              </w:rPr>
              <w:t>Cet article ajoute plusieurs définitions à la réglementation existante de la coopération belge au développement, compte tenu du contexte spécifique de l’arrêté royal, qui vise principalement à créer de nouvelles règles et de nouveaux organes.</w:t>
            </w:r>
          </w:p>
          <w:p w14:paraId="0C8CADE3" w14:textId="77777777" w:rsidR="001405E8" w:rsidRPr="001405E8" w:rsidRDefault="001405E8" w:rsidP="00D771CB">
            <w:pPr>
              <w:rPr>
                <w:sz w:val="20"/>
                <w:szCs w:val="20"/>
                <w:lang w:val="fr-BE"/>
              </w:rPr>
            </w:pPr>
          </w:p>
          <w:p w14:paraId="34BA0561" w14:textId="17168637" w:rsidR="00D771CB" w:rsidRPr="001405E8" w:rsidRDefault="001405E8" w:rsidP="00D771CB">
            <w:pPr>
              <w:rPr>
                <w:sz w:val="20"/>
                <w:szCs w:val="20"/>
                <w:lang w:val="fr-BE"/>
              </w:rPr>
            </w:pPr>
            <w:r w:rsidRPr="001405E8">
              <w:rPr>
                <w:sz w:val="20"/>
                <w:szCs w:val="20"/>
                <w:lang w:val="fr-BE"/>
              </w:rPr>
              <w:t>Les définitions des éléments de l’abus sont basées sur le glossaire de l’ONU, plus précisément du bulletin ST/SGB/2003/13, qui est également cité dans la recommandation de l’OCDE-CAD.</w:t>
            </w:r>
          </w:p>
        </w:tc>
        <w:tc>
          <w:tcPr>
            <w:tcW w:w="2693" w:type="dxa"/>
          </w:tcPr>
          <w:p w14:paraId="12DCBD0E" w14:textId="77777777" w:rsidR="00E51007" w:rsidRPr="00E51007" w:rsidRDefault="00E51007" w:rsidP="00E51007">
            <w:pPr>
              <w:contextualSpacing/>
              <w:rPr>
                <w:sz w:val="20"/>
                <w:szCs w:val="20"/>
                <w:lang w:val="fr-BE"/>
              </w:rPr>
            </w:pPr>
            <w:r w:rsidRPr="00E51007">
              <w:rPr>
                <w:sz w:val="20"/>
                <w:szCs w:val="20"/>
                <w:lang w:val="fr-BE"/>
              </w:rPr>
              <w:t xml:space="preserve">L'article 1er contient les </w:t>
            </w:r>
            <w:r w:rsidRPr="00E51007">
              <w:rPr>
                <w:b/>
                <w:sz w:val="20"/>
                <w:szCs w:val="20"/>
                <w:lang w:val="fr-BE"/>
              </w:rPr>
              <w:t>définitions</w:t>
            </w:r>
            <w:r w:rsidRPr="00E51007">
              <w:rPr>
                <w:sz w:val="20"/>
                <w:szCs w:val="20"/>
                <w:lang w:val="fr-BE"/>
              </w:rPr>
              <w:t xml:space="preserve"> des termes spécifiques utilisés dans le présent arrêté royal :</w:t>
            </w:r>
          </w:p>
          <w:p w14:paraId="394D7796" w14:textId="77777777" w:rsidR="00E51007" w:rsidRPr="00E51007" w:rsidRDefault="00E51007" w:rsidP="00E51007">
            <w:pPr>
              <w:contextualSpacing/>
              <w:rPr>
                <w:sz w:val="20"/>
                <w:szCs w:val="20"/>
                <w:lang w:val="fr-BE"/>
              </w:rPr>
            </w:pPr>
            <w:r w:rsidRPr="00E51007">
              <w:rPr>
                <w:sz w:val="20"/>
                <w:szCs w:val="20"/>
                <w:lang w:val="fr-BE"/>
              </w:rPr>
              <w:t>- "la loi</w:t>
            </w:r>
          </w:p>
          <w:p w14:paraId="6BF1837D" w14:textId="77777777" w:rsidR="00E51007" w:rsidRPr="00E51007" w:rsidRDefault="00E51007" w:rsidP="00E51007">
            <w:pPr>
              <w:contextualSpacing/>
              <w:rPr>
                <w:sz w:val="20"/>
                <w:szCs w:val="20"/>
                <w:lang w:val="fr-BE"/>
              </w:rPr>
            </w:pPr>
            <w:r w:rsidRPr="00E51007">
              <w:rPr>
                <w:sz w:val="20"/>
                <w:szCs w:val="20"/>
                <w:lang w:val="fr-BE"/>
              </w:rPr>
              <w:t>- l'assistance</w:t>
            </w:r>
          </w:p>
          <w:p w14:paraId="2B4E55FC" w14:textId="77777777" w:rsidR="00E51007" w:rsidRPr="00E51007" w:rsidRDefault="00E51007" w:rsidP="00E51007">
            <w:pPr>
              <w:contextualSpacing/>
              <w:rPr>
                <w:sz w:val="20"/>
                <w:szCs w:val="20"/>
                <w:lang w:val="fr-BE"/>
              </w:rPr>
            </w:pPr>
            <w:r w:rsidRPr="00E51007">
              <w:rPr>
                <w:sz w:val="20"/>
                <w:szCs w:val="20"/>
                <w:lang w:val="fr-BE"/>
              </w:rPr>
              <w:t>- abus</w:t>
            </w:r>
          </w:p>
          <w:p w14:paraId="77457CE2" w14:textId="77777777" w:rsidR="00E51007" w:rsidRPr="00E51007" w:rsidRDefault="00E51007" w:rsidP="00E51007">
            <w:pPr>
              <w:contextualSpacing/>
              <w:rPr>
                <w:sz w:val="20"/>
                <w:szCs w:val="20"/>
                <w:lang w:val="fr-BE"/>
              </w:rPr>
            </w:pPr>
            <w:r w:rsidRPr="00E51007">
              <w:rPr>
                <w:sz w:val="20"/>
                <w:szCs w:val="20"/>
                <w:lang w:val="fr-BE"/>
              </w:rPr>
              <w:t>- exploitation sexuelle</w:t>
            </w:r>
          </w:p>
          <w:p w14:paraId="3FD4F039" w14:textId="77777777" w:rsidR="00E51007" w:rsidRPr="00AA026A" w:rsidRDefault="00E51007" w:rsidP="00E51007">
            <w:pPr>
              <w:contextualSpacing/>
              <w:rPr>
                <w:sz w:val="20"/>
                <w:szCs w:val="20"/>
                <w:lang w:val="fr-FR"/>
              </w:rPr>
            </w:pPr>
            <w:r w:rsidRPr="00AA026A">
              <w:rPr>
                <w:sz w:val="20"/>
                <w:szCs w:val="20"/>
                <w:lang w:val="fr-FR"/>
              </w:rPr>
              <w:t>- abus sexuel</w:t>
            </w:r>
          </w:p>
          <w:p w14:paraId="671099F0" w14:textId="77777777" w:rsidR="00E51007" w:rsidRPr="00AA026A" w:rsidRDefault="00E51007" w:rsidP="00E51007">
            <w:pPr>
              <w:contextualSpacing/>
              <w:rPr>
                <w:sz w:val="20"/>
                <w:szCs w:val="20"/>
                <w:lang w:val="fr-FR"/>
              </w:rPr>
            </w:pPr>
            <w:r w:rsidRPr="00AA026A">
              <w:rPr>
                <w:sz w:val="20"/>
                <w:szCs w:val="20"/>
                <w:lang w:val="fr-FR"/>
              </w:rPr>
              <w:t>- harcèlement sexuel</w:t>
            </w:r>
          </w:p>
          <w:p w14:paraId="31217496" w14:textId="02EE8739" w:rsidR="00E51007" w:rsidRPr="00E51007" w:rsidRDefault="00E51007" w:rsidP="00E51007">
            <w:pPr>
              <w:contextualSpacing/>
              <w:rPr>
                <w:sz w:val="20"/>
                <w:szCs w:val="20"/>
                <w:lang w:val="fr-BE"/>
              </w:rPr>
            </w:pPr>
            <w:r w:rsidRPr="00E51007">
              <w:rPr>
                <w:sz w:val="20"/>
                <w:szCs w:val="20"/>
                <w:lang w:val="fr-BE"/>
              </w:rPr>
              <w:t>- le point de contact de première ligne"</w:t>
            </w:r>
          </w:p>
        </w:tc>
      </w:tr>
      <w:tr w:rsidR="00A24608" w:rsidRPr="00D771CB" w14:paraId="14060F5B" w14:textId="77777777" w:rsidTr="00A24608">
        <w:tc>
          <w:tcPr>
            <w:tcW w:w="1555" w:type="dxa"/>
          </w:tcPr>
          <w:p w14:paraId="0688CF7A" w14:textId="77777777" w:rsidR="00D771CB" w:rsidRPr="00E51007" w:rsidRDefault="00D771CB" w:rsidP="00D771CB">
            <w:pPr>
              <w:jc w:val="center"/>
              <w:rPr>
                <w:sz w:val="20"/>
                <w:szCs w:val="20"/>
                <w:lang w:val="fr-BE"/>
              </w:rPr>
            </w:pPr>
          </w:p>
        </w:tc>
        <w:tc>
          <w:tcPr>
            <w:tcW w:w="2693" w:type="dxa"/>
          </w:tcPr>
          <w:p w14:paraId="498C3E3B" w14:textId="3AF0C304" w:rsidR="00D771CB" w:rsidRPr="005F0F83" w:rsidRDefault="005F0F83" w:rsidP="00D771CB">
            <w:pPr>
              <w:rPr>
                <w:b/>
                <w:sz w:val="20"/>
                <w:szCs w:val="20"/>
                <w:lang w:val="fr-BE"/>
              </w:rPr>
            </w:pPr>
            <w:r w:rsidRPr="005F0F83">
              <w:rPr>
                <w:b/>
                <w:sz w:val="20"/>
                <w:szCs w:val="20"/>
                <w:lang w:val="fr-BE"/>
              </w:rPr>
              <w:t>Chapitre 2. – Traitement des signalements</w:t>
            </w:r>
          </w:p>
        </w:tc>
        <w:tc>
          <w:tcPr>
            <w:tcW w:w="2693" w:type="dxa"/>
          </w:tcPr>
          <w:p w14:paraId="243C3F24" w14:textId="77777777" w:rsidR="00D771CB" w:rsidRPr="00D771CB" w:rsidRDefault="00D771CB" w:rsidP="00D771CB">
            <w:pPr>
              <w:rPr>
                <w:i/>
                <w:sz w:val="20"/>
                <w:szCs w:val="20"/>
              </w:rPr>
            </w:pPr>
          </w:p>
        </w:tc>
        <w:tc>
          <w:tcPr>
            <w:tcW w:w="2693" w:type="dxa"/>
          </w:tcPr>
          <w:p w14:paraId="364F1C86" w14:textId="77777777" w:rsidR="00D771CB" w:rsidRPr="00D771CB" w:rsidRDefault="00D771CB" w:rsidP="00D771CB">
            <w:pPr>
              <w:rPr>
                <w:b/>
                <w:sz w:val="20"/>
                <w:szCs w:val="20"/>
                <w:lang w:val="nl-NL"/>
              </w:rPr>
            </w:pPr>
          </w:p>
        </w:tc>
      </w:tr>
      <w:tr w:rsidR="00A24608" w:rsidRPr="00B91EAA" w14:paraId="350821E7" w14:textId="77777777" w:rsidTr="00A24608">
        <w:tc>
          <w:tcPr>
            <w:tcW w:w="1555" w:type="dxa"/>
          </w:tcPr>
          <w:p w14:paraId="4787E542" w14:textId="77777777" w:rsidR="00D771CB" w:rsidRPr="00D771CB" w:rsidRDefault="00D771CB" w:rsidP="00A24608">
            <w:pPr>
              <w:jc w:val="center"/>
              <w:rPr>
                <w:sz w:val="20"/>
                <w:szCs w:val="20"/>
                <w:lang w:val="nl-NL"/>
              </w:rPr>
            </w:pPr>
            <w:r w:rsidRPr="00D771CB">
              <w:rPr>
                <w:b/>
                <w:sz w:val="20"/>
                <w:szCs w:val="20"/>
                <w:lang w:val="nl-NL"/>
              </w:rPr>
              <w:t>Art. 8/1</w:t>
            </w:r>
          </w:p>
        </w:tc>
        <w:tc>
          <w:tcPr>
            <w:tcW w:w="2693" w:type="dxa"/>
          </w:tcPr>
          <w:p w14:paraId="77AA9FAD" w14:textId="77777777" w:rsidR="005F0F83" w:rsidRDefault="005F0F83" w:rsidP="00D771CB">
            <w:pPr>
              <w:rPr>
                <w:bCs/>
                <w:sz w:val="20"/>
                <w:szCs w:val="20"/>
                <w:lang w:val="fr-BE"/>
              </w:rPr>
            </w:pPr>
            <w:r w:rsidRPr="005F0F83">
              <w:rPr>
                <w:b/>
                <w:sz w:val="20"/>
                <w:szCs w:val="20"/>
                <w:lang w:val="fr-BE"/>
              </w:rPr>
              <w:t>Art. 2.</w:t>
            </w:r>
            <w:r w:rsidRPr="005F0F83">
              <w:rPr>
                <w:bCs/>
                <w:sz w:val="20"/>
                <w:szCs w:val="20"/>
                <w:lang w:val="fr-BE"/>
              </w:rPr>
              <w:t xml:space="preserve"> Les signalements d'abus sont traités et font, le cas échéant, l’objet d’une enquête par l'organisation concernée, quel que soit le point de contact utilisé. Il n'y est dérogé que dans le cas décrit dans l’article 3, troisième alinéa, 1°. </w:t>
            </w:r>
          </w:p>
          <w:p w14:paraId="49707A70" w14:textId="77777777" w:rsidR="005F0F83" w:rsidRDefault="005F0F83" w:rsidP="00D771CB">
            <w:pPr>
              <w:rPr>
                <w:bCs/>
                <w:sz w:val="20"/>
                <w:szCs w:val="20"/>
                <w:lang w:val="fr-BE"/>
              </w:rPr>
            </w:pPr>
          </w:p>
          <w:p w14:paraId="1352DC3A" w14:textId="77777777" w:rsidR="005F0F83" w:rsidRDefault="005F0F83" w:rsidP="00D771CB">
            <w:pPr>
              <w:rPr>
                <w:bCs/>
                <w:sz w:val="20"/>
                <w:szCs w:val="20"/>
                <w:lang w:val="fr-BE"/>
              </w:rPr>
            </w:pPr>
            <w:r w:rsidRPr="005F0F83">
              <w:rPr>
                <w:bCs/>
                <w:sz w:val="20"/>
                <w:szCs w:val="20"/>
                <w:lang w:val="fr-BE"/>
              </w:rPr>
              <w:t xml:space="preserve">Après analyse du signalement, l'organisation concernée prend en temps utile des mesures appropriées et fournit l'assistance appropriée aux victimes et, le cas échéant, aux autres personnes qui signalent des abus. Ceci inclut des mesures visant à protéger les auteurs d’un signalement et les victimes contre les représailles. </w:t>
            </w:r>
          </w:p>
          <w:p w14:paraId="1E647810" w14:textId="77777777" w:rsidR="005F0F83" w:rsidRDefault="005F0F83" w:rsidP="00D771CB">
            <w:pPr>
              <w:rPr>
                <w:bCs/>
                <w:sz w:val="20"/>
                <w:szCs w:val="20"/>
                <w:lang w:val="fr-BE"/>
              </w:rPr>
            </w:pPr>
          </w:p>
          <w:p w14:paraId="35FCD838" w14:textId="6CD765AC" w:rsidR="00D771CB" w:rsidRPr="005F0F83" w:rsidRDefault="005F0F83" w:rsidP="00D771CB">
            <w:pPr>
              <w:rPr>
                <w:bCs/>
                <w:sz w:val="20"/>
                <w:szCs w:val="20"/>
                <w:lang w:val="fr-BE"/>
              </w:rPr>
            </w:pPr>
            <w:r w:rsidRPr="005F0F83">
              <w:rPr>
                <w:bCs/>
                <w:sz w:val="20"/>
                <w:szCs w:val="20"/>
                <w:lang w:val="fr-BE"/>
              </w:rPr>
              <w:t>Les organisations concernées ont l'obligation d'informer les victimes de la disponibilité de cette assistance. L'organisation ne fournit l’assistance que si la victime le demande.</w:t>
            </w:r>
          </w:p>
        </w:tc>
        <w:tc>
          <w:tcPr>
            <w:tcW w:w="2693" w:type="dxa"/>
          </w:tcPr>
          <w:p w14:paraId="516CEA31" w14:textId="3A0A3ECC" w:rsidR="00D771CB" w:rsidRDefault="001405E8" w:rsidP="00D771CB">
            <w:pPr>
              <w:rPr>
                <w:i/>
                <w:sz w:val="20"/>
                <w:szCs w:val="20"/>
                <w:lang w:val="fr-BE"/>
              </w:rPr>
            </w:pPr>
            <w:r w:rsidRPr="001405E8">
              <w:rPr>
                <w:i/>
                <w:sz w:val="20"/>
                <w:szCs w:val="20"/>
                <w:lang w:val="fr-BE"/>
              </w:rPr>
              <w:t>Article 2 – Des mesures ponctuelles et appropriées</w:t>
            </w:r>
          </w:p>
          <w:p w14:paraId="15108372" w14:textId="77777777" w:rsidR="001405E8" w:rsidRPr="001405E8" w:rsidRDefault="001405E8" w:rsidP="00D771CB">
            <w:pPr>
              <w:rPr>
                <w:i/>
                <w:sz w:val="20"/>
                <w:szCs w:val="20"/>
                <w:lang w:val="fr-BE"/>
              </w:rPr>
            </w:pPr>
          </w:p>
          <w:p w14:paraId="5F659C78" w14:textId="303DF553" w:rsidR="00D771CB" w:rsidRDefault="001405E8" w:rsidP="00D771CB">
            <w:pPr>
              <w:rPr>
                <w:sz w:val="20"/>
                <w:szCs w:val="20"/>
                <w:lang w:val="fr-BE"/>
              </w:rPr>
            </w:pPr>
            <w:r w:rsidRPr="001405E8">
              <w:rPr>
                <w:sz w:val="20"/>
                <w:szCs w:val="20"/>
                <w:lang w:val="fr-BE"/>
              </w:rPr>
              <w:t>Conformément à la Charte d'intégrité et à la recommandation du CAD de l'OCDE du 19 juillet 2019, l'organisation concernée prend immédiatement les mesures appropriées.</w:t>
            </w:r>
          </w:p>
          <w:p w14:paraId="6D8654CB" w14:textId="77777777" w:rsidR="001405E8" w:rsidRPr="001405E8" w:rsidRDefault="001405E8" w:rsidP="00D771CB">
            <w:pPr>
              <w:rPr>
                <w:sz w:val="20"/>
                <w:szCs w:val="20"/>
                <w:lang w:val="fr-BE"/>
              </w:rPr>
            </w:pPr>
          </w:p>
          <w:p w14:paraId="5CF5968A" w14:textId="0F946BCE" w:rsidR="00D771CB" w:rsidRPr="001405E8" w:rsidRDefault="001405E8" w:rsidP="00D771CB">
            <w:pPr>
              <w:rPr>
                <w:sz w:val="20"/>
                <w:szCs w:val="20"/>
                <w:lang w:val="fr-BE"/>
              </w:rPr>
            </w:pPr>
            <w:r w:rsidRPr="001405E8">
              <w:rPr>
                <w:sz w:val="20"/>
                <w:szCs w:val="20"/>
                <w:lang w:val="fr-BE"/>
              </w:rPr>
              <w:t>En premier lieu, l'organisation concernée doit fournir des mesures intégrées et sûres de réponse et de protection pour les personnes qui signalent un abus. L'organisation concernée met tout en œuvre pour que l'abus cesse immédiatement et que l'auteur présumé n'ait pas accès à la victime potentielle ou à l’auteur du signalement. Ceci est important afin d’éviter des représailles éventuelles, des actions de dissuasion ou d'autres actions de pression.</w:t>
            </w:r>
          </w:p>
          <w:p w14:paraId="17A0DEE6" w14:textId="77777777" w:rsidR="001405E8" w:rsidRPr="001405E8" w:rsidRDefault="001405E8" w:rsidP="00D771CB">
            <w:pPr>
              <w:rPr>
                <w:sz w:val="20"/>
                <w:szCs w:val="20"/>
                <w:lang w:val="fr-BE"/>
              </w:rPr>
            </w:pPr>
          </w:p>
          <w:p w14:paraId="16F71DEA" w14:textId="04E85B26" w:rsidR="001405E8" w:rsidRPr="001405E8" w:rsidRDefault="001405E8" w:rsidP="00D771CB">
            <w:pPr>
              <w:rPr>
                <w:sz w:val="20"/>
                <w:szCs w:val="20"/>
                <w:lang w:val="fr-BE"/>
              </w:rPr>
            </w:pPr>
            <w:r w:rsidRPr="001405E8">
              <w:rPr>
                <w:sz w:val="20"/>
                <w:szCs w:val="20"/>
                <w:lang w:val="fr-BE"/>
              </w:rPr>
              <w:t>L'organisation concernée fournit une assistance en facilitant l'accès à l'aide médicale et psychosociale disponible et en facilitant le signalement auprès du point de contact de première ligne ou aux autorités locales appropriées, si cela est approprié et souhaité par la victime potentielle. Les organisations concernées ont l'obligation d'informer les victimes de la disponibilité de cette assistance. Celle-ci ne s'applique pas automatiquement, car les auteurs d’un signalement ne sont pas nécessairement des victimes elles-mêmes, mais peuvent aussi être de simples lanceurs d’alerte.</w:t>
            </w:r>
          </w:p>
          <w:p w14:paraId="7643213F" w14:textId="77777777" w:rsidR="001405E8" w:rsidRPr="001405E8" w:rsidRDefault="001405E8" w:rsidP="00D771CB">
            <w:pPr>
              <w:rPr>
                <w:sz w:val="20"/>
                <w:szCs w:val="20"/>
                <w:lang w:val="fr-BE"/>
              </w:rPr>
            </w:pPr>
          </w:p>
          <w:p w14:paraId="255DE61B" w14:textId="521A7497" w:rsidR="001405E8" w:rsidRPr="001405E8" w:rsidRDefault="001405E8" w:rsidP="00D771CB">
            <w:pPr>
              <w:rPr>
                <w:sz w:val="20"/>
                <w:szCs w:val="20"/>
                <w:lang w:val="fr-BE"/>
              </w:rPr>
            </w:pPr>
            <w:r w:rsidRPr="001405E8">
              <w:rPr>
                <w:sz w:val="20"/>
                <w:szCs w:val="20"/>
                <w:lang w:val="fr-BE"/>
              </w:rPr>
              <w:t>Les organisations doivent élaborer en interne des directives et des normes minimales concernant les mesures d'assistance et d’accompagnement aux victimes, y compris l'identification de personnes de référence et de prestataires de services clés auxquels se référer. Les organisations doivent donc élaborer une feuille de route qui anticipe les différentes situations possibles d'abus et comment les gérer, ce qu'il faut faire et qui il faut contacter.</w:t>
            </w:r>
          </w:p>
        </w:tc>
        <w:tc>
          <w:tcPr>
            <w:tcW w:w="2693" w:type="dxa"/>
          </w:tcPr>
          <w:p w14:paraId="37C3D910" w14:textId="77777777" w:rsidR="00E51007" w:rsidRPr="00E51007" w:rsidRDefault="00E51007" w:rsidP="00E51007">
            <w:pPr>
              <w:rPr>
                <w:sz w:val="20"/>
                <w:szCs w:val="20"/>
                <w:lang w:val="fr-BE"/>
              </w:rPr>
            </w:pPr>
            <w:r w:rsidRPr="00E51007">
              <w:rPr>
                <w:sz w:val="20"/>
                <w:szCs w:val="20"/>
                <w:lang w:val="fr-BE"/>
              </w:rPr>
              <w:lastRenderedPageBreak/>
              <w:t>Le premier paragraphe de cet article, en raison de sa cohérence avec l'article 3, est expliqué dans les notes relatives à l'article 3.</w:t>
            </w:r>
          </w:p>
          <w:p w14:paraId="6F6B1B3E" w14:textId="77777777" w:rsidR="00E51007" w:rsidRPr="00E51007" w:rsidRDefault="00E51007" w:rsidP="00E51007">
            <w:pPr>
              <w:rPr>
                <w:sz w:val="20"/>
                <w:szCs w:val="20"/>
                <w:lang w:val="fr-BE"/>
              </w:rPr>
            </w:pPr>
          </w:p>
          <w:p w14:paraId="7B0110F5" w14:textId="77777777" w:rsidR="00E51007" w:rsidRPr="00E51007" w:rsidRDefault="00E51007" w:rsidP="00E51007">
            <w:pPr>
              <w:rPr>
                <w:sz w:val="20"/>
                <w:szCs w:val="20"/>
                <w:lang w:val="fr-BE"/>
              </w:rPr>
            </w:pPr>
            <w:r w:rsidRPr="00E51007">
              <w:rPr>
                <w:sz w:val="20"/>
                <w:szCs w:val="20"/>
                <w:lang w:val="fr-BE"/>
              </w:rPr>
              <w:t xml:space="preserve">Le deuxième paragraphe de cet article crée une obligation de prendre des </w:t>
            </w:r>
            <w:r w:rsidRPr="00E51007">
              <w:rPr>
                <w:b/>
                <w:sz w:val="20"/>
                <w:szCs w:val="20"/>
                <w:lang w:val="fr-BE"/>
              </w:rPr>
              <w:t>mesures appropriées</w:t>
            </w:r>
            <w:r w:rsidRPr="00E51007">
              <w:rPr>
                <w:sz w:val="20"/>
                <w:szCs w:val="20"/>
                <w:lang w:val="fr-BE"/>
              </w:rPr>
              <w:t xml:space="preserve"> et de fournir une </w:t>
            </w:r>
            <w:r w:rsidRPr="00E51007">
              <w:rPr>
                <w:b/>
                <w:sz w:val="20"/>
                <w:szCs w:val="20"/>
                <w:lang w:val="fr-BE"/>
              </w:rPr>
              <w:t>assistance appropriée</w:t>
            </w:r>
            <w:r w:rsidRPr="00E51007">
              <w:rPr>
                <w:sz w:val="20"/>
                <w:szCs w:val="20"/>
                <w:lang w:val="fr-BE"/>
              </w:rPr>
              <w:t xml:space="preserve"> aux victimes et aux lanceurs d'alertes après un signalement (voir définition "assistance" à l'article 1). Cela inclut des mesures de protection contre les représailles. Les mesures et l'assistance sont expliquées plus en détail dans le texte du Rapport au Roi (voir colonne de gauche).</w:t>
            </w:r>
          </w:p>
          <w:p w14:paraId="72F47585" w14:textId="77777777" w:rsidR="00E51007" w:rsidRPr="00E51007" w:rsidRDefault="00E51007" w:rsidP="00E51007">
            <w:pPr>
              <w:rPr>
                <w:sz w:val="20"/>
                <w:szCs w:val="20"/>
                <w:lang w:val="fr-BE"/>
              </w:rPr>
            </w:pPr>
          </w:p>
          <w:p w14:paraId="46E4941E" w14:textId="274D6C86" w:rsidR="00E51007" w:rsidRPr="00E51007" w:rsidRDefault="00E51007" w:rsidP="00E51007">
            <w:pPr>
              <w:rPr>
                <w:sz w:val="20"/>
                <w:szCs w:val="20"/>
                <w:lang w:val="fr-BE"/>
              </w:rPr>
            </w:pPr>
            <w:r w:rsidRPr="00E51007">
              <w:rPr>
                <w:sz w:val="20"/>
                <w:szCs w:val="20"/>
                <w:lang w:val="fr-BE"/>
              </w:rPr>
              <w:t xml:space="preserve">Le troisième paragraphe crée un </w:t>
            </w:r>
            <w:r w:rsidRPr="00E51007">
              <w:rPr>
                <w:b/>
                <w:sz w:val="20"/>
                <w:szCs w:val="20"/>
                <w:lang w:val="fr-BE"/>
              </w:rPr>
              <w:t>devoir d'information</w:t>
            </w:r>
            <w:r w:rsidRPr="00E51007">
              <w:rPr>
                <w:sz w:val="20"/>
                <w:szCs w:val="20"/>
                <w:lang w:val="fr-BE"/>
              </w:rPr>
              <w:t xml:space="preserve"> actif sur l'assistance disponible.</w:t>
            </w:r>
          </w:p>
          <w:p w14:paraId="1E516E7B" w14:textId="2AC932FB" w:rsidR="000107DF" w:rsidRPr="00AA026A" w:rsidRDefault="000107DF" w:rsidP="000107DF">
            <w:pPr>
              <w:rPr>
                <w:sz w:val="20"/>
                <w:szCs w:val="20"/>
                <w:lang w:val="fr-FR"/>
              </w:rPr>
            </w:pPr>
          </w:p>
        </w:tc>
      </w:tr>
      <w:tr w:rsidR="00A24608" w:rsidRPr="00B91EAA" w14:paraId="03C55B06" w14:textId="77777777" w:rsidTr="00A24608">
        <w:tc>
          <w:tcPr>
            <w:tcW w:w="1555" w:type="dxa"/>
          </w:tcPr>
          <w:p w14:paraId="14095DC2" w14:textId="77777777" w:rsidR="00D771CB" w:rsidRPr="00D771CB" w:rsidRDefault="00D771CB" w:rsidP="00A24608">
            <w:pPr>
              <w:jc w:val="center"/>
              <w:rPr>
                <w:sz w:val="20"/>
                <w:szCs w:val="20"/>
                <w:lang w:val="nl-NL"/>
              </w:rPr>
            </w:pPr>
            <w:r w:rsidRPr="00D771CB">
              <w:rPr>
                <w:b/>
                <w:sz w:val="20"/>
                <w:szCs w:val="20"/>
                <w:lang w:val="nl-NL"/>
              </w:rPr>
              <w:t>Art. 8/1</w:t>
            </w:r>
          </w:p>
        </w:tc>
        <w:tc>
          <w:tcPr>
            <w:tcW w:w="2693" w:type="dxa"/>
          </w:tcPr>
          <w:p w14:paraId="185BD98E" w14:textId="77777777" w:rsidR="005F0F83" w:rsidRDefault="005F0F83" w:rsidP="00D771CB">
            <w:pPr>
              <w:rPr>
                <w:bCs/>
                <w:sz w:val="20"/>
                <w:szCs w:val="20"/>
                <w:lang w:val="fr-BE"/>
              </w:rPr>
            </w:pPr>
            <w:r w:rsidRPr="005F0F83">
              <w:rPr>
                <w:b/>
                <w:sz w:val="20"/>
                <w:szCs w:val="20"/>
                <w:lang w:val="fr-BE"/>
              </w:rPr>
              <w:t xml:space="preserve">Art. 3. </w:t>
            </w:r>
            <w:r w:rsidRPr="005F0F83">
              <w:rPr>
                <w:bCs/>
                <w:sz w:val="20"/>
                <w:szCs w:val="20"/>
                <w:lang w:val="fr-BE"/>
              </w:rPr>
              <w:t xml:space="preserve">Un point de contact central est créé par le Service public fédéral Affaires étrangères, Commerce extérieur et Coopération au Développement, avec pour mission de recevoir des signalements d'abus commis par le personnel et les volontaires des acteurs visés à l'article 8/1 de la loi. </w:t>
            </w:r>
          </w:p>
          <w:p w14:paraId="59351963" w14:textId="77777777" w:rsidR="005F0F83" w:rsidRDefault="005F0F83" w:rsidP="00D771CB">
            <w:pPr>
              <w:rPr>
                <w:bCs/>
                <w:sz w:val="20"/>
                <w:szCs w:val="20"/>
                <w:lang w:val="fr-BE"/>
              </w:rPr>
            </w:pPr>
          </w:p>
          <w:p w14:paraId="76F4F203" w14:textId="77777777" w:rsidR="005F0F83" w:rsidRDefault="005F0F83" w:rsidP="00D771CB">
            <w:pPr>
              <w:rPr>
                <w:bCs/>
                <w:sz w:val="20"/>
                <w:szCs w:val="20"/>
                <w:lang w:val="fr-BE"/>
              </w:rPr>
            </w:pPr>
            <w:r w:rsidRPr="005F0F83">
              <w:rPr>
                <w:bCs/>
                <w:sz w:val="20"/>
                <w:szCs w:val="20"/>
                <w:lang w:val="fr-BE"/>
              </w:rPr>
              <w:t xml:space="preserve">Le point de contact est également accessible pour les signalements dans le cadre des activités d'Enabel, de BIO et d'autres acteurs belges qui bénéficient d'un financement pour exécuter des interventions de coopération au développement visées à l'article 2, 8° de la loi et des interventions de l'aide humanitaire visée à l'art. 2, 15° de la loi. </w:t>
            </w:r>
          </w:p>
          <w:p w14:paraId="36E3D09F" w14:textId="77777777" w:rsidR="005F0F83" w:rsidRDefault="005F0F83" w:rsidP="00D771CB">
            <w:pPr>
              <w:rPr>
                <w:bCs/>
                <w:sz w:val="20"/>
                <w:szCs w:val="20"/>
                <w:lang w:val="fr-BE"/>
              </w:rPr>
            </w:pPr>
          </w:p>
          <w:p w14:paraId="5FBBCF56" w14:textId="77777777" w:rsidR="005F0F83" w:rsidRDefault="005F0F83" w:rsidP="00D771CB">
            <w:pPr>
              <w:rPr>
                <w:bCs/>
                <w:sz w:val="20"/>
                <w:szCs w:val="20"/>
                <w:lang w:val="fr-BE"/>
              </w:rPr>
            </w:pPr>
            <w:r w:rsidRPr="005F0F83">
              <w:rPr>
                <w:bCs/>
                <w:sz w:val="20"/>
                <w:szCs w:val="20"/>
                <w:lang w:val="fr-BE"/>
              </w:rPr>
              <w:t xml:space="preserve">Ce point de contact existe subsidiairement aux points de contact de première ligne et ne peut donc assurer le suivi d’un signalement que quand il existe des raisons valables de croire que : </w:t>
            </w:r>
          </w:p>
          <w:p w14:paraId="09B47C50" w14:textId="77777777" w:rsidR="005F0F83" w:rsidRDefault="005F0F83" w:rsidP="00D771CB">
            <w:pPr>
              <w:rPr>
                <w:bCs/>
                <w:sz w:val="20"/>
                <w:szCs w:val="20"/>
                <w:lang w:val="fr-BE"/>
              </w:rPr>
            </w:pPr>
            <w:r w:rsidRPr="005F0F83">
              <w:rPr>
                <w:bCs/>
                <w:sz w:val="20"/>
                <w:szCs w:val="20"/>
                <w:lang w:val="fr-BE"/>
              </w:rPr>
              <w:t xml:space="preserve">1° il est peu probable que l’enquête soit menée de manière approfondie et correcte après signalement </w:t>
            </w:r>
            <w:r w:rsidRPr="005F0F83">
              <w:rPr>
                <w:bCs/>
                <w:sz w:val="20"/>
                <w:szCs w:val="20"/>
                <w:lang w:val="fr-BE"/>
              </w:rPr>
              <w:lastRenderedPageBreak/>
              <w:t xml:space="preserve">auprès du point de contact de première ligne ; </w:t>
            </w:r>
          </w:p>
          <w:p w14:paraId="7EA8F53E" w14:textId="77777777" w:rsidR="005F0F83" w:rsidRDefault="005F0F83" w:rsidP="00D771CB">
            <w:pPr>
              <w:rPr>
                <w:bCs/>
                <w:sz w:val="20"/>
                <w:szCs w:val="20"/>
                <w:lang w:val="fr-BE"/>
              </w:rPr>
            </w:pPr>
            <w:r w:rsidRPr="005F0F83">
              <w:rPr>
                <w:bCs/>
                <w:sz w:val="20"/>
                <w:szCs w:val="20"/>
                <w:lang w:val="fr-BE"/>
              </w:rPr>
              <w:t xml:space="preserve">2° aucune suite n’a été donnée au signalement auprès du point de contact de première ligne ; </w:t>
            </w:r>
          </w:p>
          <w:p w14:paraId="3ACFBB71" w14:textId="77777777" w:rsidR="005F0F83" w:rsidRDefault="005F0F83" w:rsidP="00D771CB">
            <w:pPr>
              <w:rPr>
                <w:bCs/>
                <w:sz w:val="20"/>
                <w:szCs w:val="20"/>
                <w:lang w:val="fr-BE"/>
              </w:rPr>
            </w:pPr>
            <w:r w:rsidRPr="005F0F83">
              <w:rPr>
                <w:bCs/>
                <w:sz w:val="20"/>
                <w:szCs w:val="20"/>
                <w:lang w:val="fr-BE"/>
              </w:rPr>
              <w:t xml:space="preserve">3° l’enquête n’a pas été menée de manière approfondie et correcte suite à un signalement auprès du point de contact de première ligne ; </w:t>
            </w:r>
          </w:p>
          <w:p w14:paraId="62B335BE" w14:textId="32D54548" w:rsidR="00D771CB" w:rsidRPr="005F0F83" w:rsidRDefault="005F0F83" w:rsidP="00D771CB">
            <w:pPr>
              <w:rPr>
                <w:b/>
                <w:sz w:val="20"/>
                <w:szCs w:val="20"/>
                <w:lang w:val="fr-BE"/>
              </w:rPr>
            </w:pPr>
            <w:r w:rsidRPr="005F0F83">
              <w:rPr>
                <w:bCs/>
                <w:sz w:val="20"/>
                <w:szCs w:val="20"/>
                <w:lang w:val="fr-BE"/>
              </w:rPr>
              <w:t>4° les mesures nécessaires n’ont pas été prises s’il s’agit de faits avérés qui ont été signalés auprès du point de contact de première ligne.</w:t>
            </w:r>
          </w:p>
        </w:tc>
        <w:tc>
          <w:tcPr>
            <w:tcW w:w="2693" w:type="dxa"/>
          </w:tcPr>
          <w:p w14:paraId="74772857" w14:textId="6ABB6AD2" w:rsidR="00D771CB" w:rsidRDefault="001405E8" w:rsidP="00D771CB">
            <w:pPr>
              <w:rPr>
                <w:i/>
                <w:sz w:val="20"/>
                <w:szCs w:val="20"/>
                <w:lang w:val="fr-BE"/>
              </w:rPr>
            </w:pPr>
            <w:r w:rsidRPr="001405E8">
              <w:rPr>
                <w:i/>
                <w:sz w:val="20"/>
                <w:szCs w:val="20"/>
                <w:lang w:val="fr-BE"/>
              </w:rPr>
              <w:lastRenderedPageBreak/>
              <w:t>Article 3 – Création du point de contact central</w:t>
            </w:r>
          </w:p>
          <w:p w14:paraId="6C08D1FB" w14:textId="77777777" w:rsidR="001405E8" w:rsidRPr="001405E8" w:rsidRDefault="001405E8" w:rsidP="00D771CB">
            <w:pPr>
              <w:rPr>
                <w:sz w:val="20"/>
                <w:szCs w:val="20"/>
                <w:lang w:val="fr-BE"/>
              </w:rPr>
            </w:pPr>
          </w:p>
          <w:p w14:paraId="12302DFB" w14:textId="05EF3E80" w:rsidR="00D771CB" w:rsidRDefault="001405E8" w:rsidP="00D771CB">
            <w:pPr>
              <w:rPr>
                <w:sz w:val="20"/>
                <w:szCs w:val="20"/>
                <w:lang w:val="fr-BE"/>
              </w:rPr>
            </w:pPr>
            <w:r w:rsidRPr="001405E8">
              <w:rPr>
                <w:sz w:val="20"/>
                <w:szCs w:val="20"/>
                <w:lang w:val="fr-BE"/>
              </w:rPr>
              <w:t>Cet article met en œuvre l'article 8/1 de la loi du 19 mars 2013 relative à la coopération belge au développement et vise la création d’un point de contact central qui soit neutre et accessible aux victimes d'abus commis par les acteurs visés à l'article 2, 6° /1 et 6° /4 de la loi, à savoir les acteurs institutionnels et les organisations accréditées.</w:t>
            </w:r>
          </w:p>
          <w:p w14:paraId="3F12393D" w14:textId="77777777" w:rsidR="001405E8" w:rsidRPr="001405E8" w:rsidRDefault="001405E8" w:rsidP="00D771CB">
            <w:pPr>
              <w:rPr>
                <w:sz w:val="20"/>
                <w:szCs w:val="20"/>
                <w:lang w:val="fr-BE"/>
              </w:rPr>
            </w:pPr>
          </w:p>
          <w:p w14:paraId="63EE80CF" w14:textId="63648C95" w:rsidR="00D771CB" w:rsidRPr="001405E8" w:rsidRDefault="001405E8" w:rsidP="00D771CB">
            <w:pPr>
              <w:rPr>
                <w:sz w:val="20"/>
                <w:szCs w:val="20"/>
                <w:lang w:val="fr-BE"/>
              </w:rPr>
            </w:pPr>
            <w:r w:rsidRPr="001405E8">
              <w:rPr>
                <w:sz w:val="20"/>
                <w:szCs w:val="20"/>
                <w:lang w:val="fr-BE"/>
              </w:rPr>
              <w:t>Le champ d'action du point de contact central a été explicitement étendu à Enabel, BIO et aux autres acteurs belges bénéficiant d'un financement. Il s'agit de s'assurer que le cadre de traitement des rapports d'abus soit le même pour toutes les organisations belges qui reçoivent de l’aide officielle au développement et que tous les auteurs d’un signalement d’abus de la part de collaborateurs d’organisations visées par l’article 2 de la loi, § 1 ont la possibilité de s'adresser à un point de contact neutre.</w:t>
            </w:r>
          </w:p>
          <w:p w14:paraId="6BEC1E9F" w14:textId="77777777" w:rsidR="001405E8" w:rsidRPr="001405E8" w:rsidRDefault="001405E8" w:rsidP="00D771CB">
            <w:pPr>
              <w:rPr>
                <w:sz w:val="20"/>
                <w:szCs w:val="20"/>
                <w:lang w:val="fr-BE"/>
              </w:rPr>
            </w:pPr>
          </w:p>
          <w:p w14:paraId="0BFF8496" w14:textId="6CEAF760" w:rsidR="00D771CB" w:rsidRDefault="001405E8" w:rsidP="00D771CB">
            <w:pPr>
              <w:rPr>
                <w:sz w:val="20"/>
                <w:szCs w:val="20"/>
                <w:lang w:val="fr-BE"/>
              </w:rPr>
            </w:pPr>
            <w:r w:rsidRPr="001405E8">
              <w:rPr>
                <w:sz w:val="20"/>
                <w:szCs w:val="20"/>
                <w:lang w:val="fr-BE"/>
              </w:rPr>
              <w:lastRenderedPageBreak/>
              <w:t>L'article 3 dispose que le point de contact est établi par le Service public fédéral Affaires étrangères, Commerce extérieur et Coopération au Développement. De cette manière, le point de contact s'appuie sur les structures existantes au sein du SPF et peut compter sur le savoir-faire des membres du personnel responsables de l'intégrité.</w:t>
            </w:r>
          </w:p>
          <w:p w14:paraId="49AE610C" w14:textId="77777777" w:rsidR="001405E8" w:rsidRPr="001405E8" w:rsidRDefault="001405E8" w:rsidP="00D771CB">
            <w:pPr>
              <w:rPr>
                <w:sz w:val="20"/>
                <w:szCs w:val="20"/>
                <w:lang w:val="fr-BE"/>
              </w:rPr>
            </w:pPr>
          </w:p>
          <w:p w14:paraId="648E2F61" w14:textId="57F1E54F" w:rsidR="00D771CB" w:rsidRPr="001405E8" w:rsidRDefault="001405E8" w:rsidP="00D771CB">
            <w:pPr>
              <w:rPr>
                <w:sz w:val="20"/>
                <w:szCs w:val="20"/>
                <w:lang w:val="fr-BE"/>
              </w:rPr>
            </w:pPr>
            <w:r w:rsidRPr="001405E8">
              <w:rPr>
                <w:sz w:val="20"/>
                <w:szCs w:val="20"/>
                <w:lang w:val="fr-BE"/>
              </w:rPr>
              <w:t>Le principe de base du point de contact central est la subsidiarité. Cela signifie que le point de contact central n’intervient que lorsque les actions du point de contact de première ligne sont inadéquats. La première et la plus importante responsabilité incombe donc toujours à ces canaux existants des organisations partenaires. Toutefois, le point de contact central peut intervenir dans le cas où un signalement auprès d'un point de contact de première ligne s'avère inopportun, impossible ou inadéquat pour un auteur de signalement ou une victime d'abus telle que visé dans le présent arrêté</w:t>
            </w:r>
          </w:p>
        </w:tc>
        <w:tc>
          <w:tcPr>
            <w:tcW w:w="2693" w:type="dxa"/>
          </w:tcPr>
          <w:p w14:paraId="565A7546" w14:textId="00FAA519" w:rsidR="00E51007" w:rsidRDefault="00E51007" w:rsidP="007C4C5D">
            <w:pPr>
              <w:rPr>
                <w:bCs/>
                <w:sz w:val="20"/>
                <w:szCs w:val="20"/>
                <w:lang w:val="fr-BE"/>
              </w:rPr>
            </w:pPr>
            <w:r w:rsidRPr="00E51007">
              <w:rPr>
                <w:bCs/>
                <w:sz w:val="20"/>
                <w:szCs w:val="20"/>
                <w:lang w:val="fr-BE"/>
              </w:rPr>
              <w:lastRenderedPageBreak/>
              <w:t xml:space="preserve">L'article 3 instaure </w:t>
            </w:r>
            <w:r w:rsidRPr="00E51007">
              <w:rPr>
                <w:b/>
                <w:bCs/>
                <w:sz w:val="20"/>
                <w:szCs w:val="20"/>
                <w:lang w:val="fr-BE"/>
              </w:rPr>
              <w:t>le point central de signalement</w:t>
            </w:r>
            <w:r w:rsidRPr="00E51007">
              <w:rPr>
                <w:bCs/>
                <w:sz w:val="20"/>
                <w:szCs w:val="20"/>
                <w:lang w:val="fr-BE"/>
              </w:rPr>
              <w:t xml:space="preserve"> en cas d'abus.</w:t>
            </w:r>
          </w:p>
          <w:p w14:paraId="2A9C65E2" w14:textId="77777777" w:rsidR="0005471A" w:rsidRPr="00E51007" w:rsidRDefault="0005471A" w:rsidP="007C4C5D">
            <w:pPr>
              <w:rPr>
                <w:bCs/>
                <w:sz w:val="20"/>
                <w:szCs w:val="20"/>
                <w:lang w:val="fr-BE"/>
              </w:rPr>
            </w:pPr>
          </w:p>
          <w:p w14:paraId="4B864DDB" w14:textId="4CFD529D" w:rsidR="00E51007" w:rsidRDefault="00E51007" w:rsidP="007C4C5D">
            <w:pPr>
              <w:rPr>
                <w:bCs/>
                <w:sz w:val="20"/>
                <w:szCs w:val="20"/>
                <w:lang w:val="fr-BE"/>
              </w:rPr>
            </w:pPr>
            <w:r w:rsidRPr="00E51007">
              <w:rPr>
                <w:bCs/>
                <w:sz w:val="20"/>
                <w:szCs w:val="20"/>
                <w:lang w:val="fr-BE"/>
              </w:rPr>
              <w:t>Le point de contact central</w:t>
            </w:r>
            <w:r w:rsidRPr="00E51007">
              <w:rPr>
                <w:b/>
                <w:bCs/>
                <w:sz w:val="20"/>
                <w:szCs w:val="20"/>
                <w:lang w:val="fr-BE"/>
              </w:rPr>
              <w:t xml:space="preserve"> est géré par le SPF</w:t>
            </w:r>
            <w:r w:rsidRPr="00E51007">
              <w:rPr>
                <w:bCs/>
                <w:sz w:val="20"/>
                <w:szCs w:val="20"/>
                <w:lang w:val="fr-BE"/>
              </w:rPr>
              <w:t>.</w:t>
            </w:r>
          </w:p>
          <w:p w14:paraId="2D572944" w14:textId="77777777" w:rsidR="0005471A" w:rsidRPr="00E51007" w:rsidRDefault="0005471A" w:rsidP="007C4C5D">
            <w:pPr>
              <w:rPr>
                <w:bCs/>
                <w:sz w:val="20"/>
                <w:szCs w:val="20"/>
                <w:lang w:val="fr-BE"/>
              </w:rPr>
            </w:pPr>
          </w:p>
          <w:p w14:paraId="1A6D7552" w14:textId="478BA231" w:rsidR="00E51007" w:rsidRDefault="00E51007" w:rsidP="007C4C5D">
            <w:pPr>
              <w:rPr>
                <w:bCs/>
                <w:sz w:val="20"/>
                <w:szCs w:val="20"/>
                <w:lang w:val="fr-BE"/>
              </w:rPr>
            </w:pPr>
            <w:r w:rsidRPr="00E51007">
              <w:rPr>
                <w:bCs/>
                <w:sz w:val="20"/>
                <w:szCs w:val="20"/>
                <w:lang w:val="fr-BE"/>
              </w:rPr>
              <w:t xml:space="preserve">Le point central de signalement est </w:t>
            </w:r>
            <w:r w:rsidRPr="00E51007">
              <w:rPr>
                <w:b/>
                <w:bCs/>
                <w:sz w:val="20"/>
                <w:szCs w:val="20"/>
                <w:lang w:val="fr-BE"/>
              </w:rPr>
              <w:t>uniquement destinée à recevoir les signalements d'abus</w:t>
            </w:r>
            <w:r w:rsidRPr="00E51007">
              <w:rPr>
                <w:bCs/>
                <w:sz w:val="20"/>
                <w:szCs w:val="20"/>
                <w:lang w:val="fr-BE"/>
              </w:rPr>
              <w:t xml:space="preserve"> (= exploitation sexuelle, abus sexuel ou harcèlement sexuel - voir </w:t>
            </w:r>
            <w:r w:rsidR="007C4C5D">
              <w:rPr>
                <w:bCs/>
                <w:sz w:val="20"/>
                <w:szCs w:val="20"/>
                <w:lang w:val="fr-BE"/>
              </w:rPr>
              <w:t>définition</w:t>
            </w:r>
            <w:r w:rsidRPr="00E51007">
              <w:rPr>
                <w:bCs/>
                <w:sz w:val="20"/>
                <w:szCs w:val="20"/>
                <w:lang w:val="fr-BE"/>
              </w:rPr>
              <w:t xml:space="preserve"> à l'article 1). </w:t>
            </w:r>
          </w:p>
          <w:p w14:paraId="2A211A8E" w14:textId="28C4A151" w:rsidR="00E51007" w:rsidRPr="00E51007" w:rsidRDefault="00E51007" w:rsidP="007C4C5D">
            <w:pPr>
              <w:rPr>
                <w:bCs/>
                <w:sz w:val="20"/>
                <w:szCs w:val="20"/>
                <w:lang w:val="fr-BE"/>
              </w:rPr>
            </w:pPr>
            <w:r w:rsidRPr="00E51007">
              <w:rPr>
                <w:bCs/>
                <w:sz w:val="20"/>
                <w:szCs w:val="20"/>
                <w:lang w:val="fr-BE"/>
              </w:rPr>
              <w:t>Il n'est donc pas ouvert aux signalements relatifs à d'autres types de violations de l'intégrité :</w:t>
            </w:r>
          </w:p>
          <w:p w14:paraId="5920A564" w14:textId="77777777" w:rsidR="0005471A" w:rsidRDefault="00E51007" w:rsidP="007C4C5D">
            <w:pPr>
              <w:pStyle w:val="Lijstalinea"/>
              <w:numPr>
                <w:ilvl w:val="0"/>
                <w:numId w:val="6"/>
              </w:numPr>
              <w:rPr>
                <w:bCs/>
                <w:sz w:val="20"/>
                <w:szCs w:val="20"/>
                <w:lang w:val="fr-BE"/>
              </w:rPr>
            </w:pPr>
            <w:r w:rsidRPr="0005471A">
              <w:rPr>
                <w:bCs/>
                <w:sz w:val="20"/>
                <w:szCs w:val="20"/>
                <w:lang w:val="fr-BE"/>
              </w:rPr>
              <w:t>les atteintes à l'intégrité financière (fraude, corruption...)</w:t>
            </w:r>
          </w:p>
          <w:p w14:paraId="2D1BCC89" w14:textId="0C98B33B" w:rsidR="00E51007" w:rsidRPr="0005471A" w:rsidRDefault="00E51007" w:rsidP="007C4C5D">
            <w:pPr>
              <w:pStyle w:val="Lijstalinea"/>
              <w:numPr>
                <w:ilvl w:val="0"/>
                <w:numId w:val="6"/>
              </w:numPr>
              <w:rPr>
                <w:bCs/>
                <w:sz w:val="20"/>
                <w:szCs w:val="20"/>
                <w:lang w:val="fr-BE"/>
              </w:rPr>
            </w:pPr>
            <w:r w:rsidRPr="0005471A">
              <w:rPr>
                <w:bCs/>
                <w:sz w:val="20"/>
                <w:szCs w:val="20"/>
                <w:lang w:val="fr-BE"/>
              </w:rPr>
              <w:t>les atteintes à l'intégrité morale qui ne sont pas de nature sexuelle</w:t>
            </w:r>
          </w:p>
          <w:p w14:paraId="7D073C17" w14:textId="77777777" w:rsidR="001F6057" w:rsidRPr="00E51007" w:rsidRDefault="001F6057" w:rsidP="007C4C5D">
            <w:pPr>
              <w:rPr>
                <w:bCs/>
                <w:sz w:val="20"/>
                <w:szCs w:val="20"/>
                <w:lang w:val="fr-BE"/>
              </w:rPr>
            </w:pPr>
          </w:p>
          <w:p w14:paraId="1D169095" w14:textId="35A17614" w:rsidR="007C4C5D" w:rsidRPr="007C4C5D" w:rsidRDefault="007C4C5D" w:rsidP="007C4C5D">
            <w:pPr>
              <w:rPr>
                <w:bCs/>
                <w:sz w:val="20"/>
                <w:szCs w:val="20"/>
                <w:lang w:val="fr-BE"/>
              </w:rPr>
            </w:pPr>
            <w:r w:rsidRPr="007C4C5D">
              <w:rPr>
                <w:bCs/>
                <w:sz w:val="20"/>
                <w:szCs w:val="20"/>
                <w:lang w:val="fr-BE"/>
              </w:rPr>
              <w:t xml:space="preserve">Le </w:t>
            </w:r>
            <w:r>
              <w:rPr>
                <w:bCs/>
                <w:sz w:val="20"/>
                <w:szCs w:val="20"/>
                <w:lang w:val="fr-BE"/>
              </w:rPr>
              <w:t>point</w:t>
            </w:r>
            <w:r w:rsidRPr="007C4C5D">
              <w:rPr>
                <w:bCs/>
                <w:sz w:val="20"/>
                <w:szCs w:val="20"/>
                <w:lang w:val="fr-BE"/>
              </w:rPr>
              <w:t xml:space="preserve"> central </w:t>
            </w:r>
            <w:r>
              <w:rPr>
                <w:bCs/>
                <w:sz w:val="20"/>
                <w:szCs w:val="20"/>
                <w:lang w:val="fr-BE"/>
              </w:rPr>
              <w:t xml:space="preserve">de signalement </w:t>
            </w:r>
            <w:r w:rsidRPr="007C4C5D">
              <w:rPr>
                <w:bCs/>
                <w:sz w:val="20"/>
                <w:szCs w:val="20"/>
                <w:lang w:val="fr-BE"/>
              </w:rPr>
              <w:t xml:space="preserve">est ouvert aux signalements </w:t>
            </w:r>
            <w:r w:rsidRPr="007C4C5D">
              <w:rPr>
                <w:b/>
                <w:bCs/>
                <w:sz w:val="20"/>
                <w:szCs w:val="20"/>
                <w:lang w:val="fr-BE"/>
              </w:rPr>
              <w:t>d'abus commis par le personnel et les bénévoles</w:t>
            </w:r>
            <w:r w:rsidRPr="007C4C5D">
              <w:rPr>
                <w:bCs/>
                <w:sz w:val="20"/>
                <w:szCs w:val="20"/>
                <w:lang w:val="fr-BE"/>
              </w:rPr>
              <w:t xml:space="preserve"> de :</w:t>
            </w:r>
          </w:p>
          <w:p w14:paraId="05B558CF" w14:textId="28E41963" w:rsidR="007C4C5D" w:rsidRPr="0005471A" w:rsidRDefault="007C4C5D" w:rsidP="0005471A">
            <w:pPr>
              <w:pStyle w:val="Lijstalinea"/>
              <w:numPr>
                <w:ilvl w:val="0"/>
                <w:numId w:val="6"/>
              </w:numPr>
              <w:rPr>
                <w:bCs/>
                <w:sz w:val="20"/>
                <w:szCs w:val="20"/>
                <w:lang w:val="fr-FR"/>
              </w:rPr>
            </w:pPr>
            <w:r w:rsidRPr="0005471A">
              <w:rPr>
                <w:bCs/>
                <w:sz w:val="20"/>
                <w:szCs w:val="20"/>
                <w:lang w:val="fr-FR"/>
              </w:rPr>
              <w:t>Acteurs institutionnels</w:t>
            </w:r>
          </w:p>
          <w:p w14:paraId="191CA4EA" w14:textId="5DEF3B84" w:rsidR="007C4C5D" w:rsidRPr="0005471A" w:rsidRDefault="007C4C5D" w:rsidP="0005471A">
            <w:pPr>
              <w:pStyle w:val="Lijstalinea"/>
              <w:numPr>
                <w:ilvl w:val="0"/>
                <w:numId w:val="6"/>
              </w:numPr>
              <w:rPr>
                <w:bCs/>
                <w:sz w:val="20"/>
                <w:szCs w:val="20"/>
                <w:lang w:val="fr-FR"/>
              </w:rPr>
            </w:pPr>
            <w:r w:rsidRPr="0005471A">
              <w:rPr>
                <w:bCs/>
                <w:sz w:val="20"/>
                <w:szCs w:val="20"/>
                <w:lang w:val="fr-FR"/>
              </w:rPr>
              <w:t>OSC</w:t>
            </w:r>
          </w:p>
          <w:p w14:paraId="7AEF62D2" w14:textId="479E7D74" w:rsidR="007C4C5D" w:rsidRPr="0005471A" w:rsidRDefault="007C4C5D" w:rsidP="0005471A">
            <w:pPr>
              <w:pStyle w:val="Lijstalinea"/>
              <w:numPr>
                <w:ilvl w:val="0"/>
                <w:numId w:val="6"/>
              </w:numPr>
              <w:rPr>
                <w:bCs/>
                <w:sz w:val="20"/>
                <w:szCs w:val="20"/>
                <w:lang w:val="fr-FR"/>
              </w:rPr>
            </w:pPr>
            <w:r w:rsidRPr="0005471A">
              <w:rPr>
                <w:bCs/>
                <w:sz w:val="20"/>
                <w:szCs w:val="20"/>
                <w:lang w:val="fr-FR"/>
              </w:rPr>
              <w:t>Enabel</w:t>
            </w:r>
          </w:p>
          <w:p w14:paraId="7D22E8A4" w14:textId="51B074F6" w:rsidR="007C4C5D" w:rsidRPr="0005471A" w:rsidRDefault="007C4C5D" w:rsidP="0005471A">
            <w:pPr>
              <w:pStyle w:val="Lijstalinea"/>
              <w:numPr>
                <w:ilvl w:val="0"/>
                <w:numId w:val="6"/>
              </w:numPr>
              <w:rPr>
                <w:bCs/>
                <w:sz w:val="20"/>
                <w:szCs w:val="20"/>
                <w:lang w:val="fr-FR"/>
              </w:rPr>
            </w:pPr>
            <w:r w:rsidRPr="0005471A">
              <w:rPr>
                <w:bCs/>
                <w:sz w:val="20"/>
                <w:szCs w:val="20"/>
                <w:lang w:val="fr-FR"/>
              </w:rPr>
              <w:t>BIO</w:t>
            </w:r>
          </w:p>
          <w:p w14:paraId="39F97E02" w14:textId="77777777" w:rsidR="007C4C5D" w:rsidRPr="007C4C5D" w:rsidRDefault="007C4C5D" w:rsidP="007C4C5D">
            <w:pPr>
              <w:rPr>
                <w:b/>
                <w:lang w:val="fr-BE"/>
              </w:rPr>
            </w:pPr>
            <w:r w:rsidRPr="007C4C5D">
              <w:rPr>
                <w:b/>
                <w:lang w:val="fr-BE"/>
              </w:rPr>
              <w:t xml:space="preserve">Quand le point central de signalement peut-il assurer un suivi efficace </w:t>
            </w:r>
            <w:r w:rsidRPr="007C4C5D">
              <w:rPr>
                <w:b/>
                <w:lang w:val="fr-BE"/>
              </w:rPr>
              <w:lastRenderedPageBreak/>
              <w:t>d'un signalement qu'il reçoit ?</w:t>
            </w:r>
          </w:p>
          <w:p w14:paraId="3363D7BD" w14:textId="5F774DA1" w:rsidR="007C4C5D" w:rsidRPr="0005471A" w:rsidRDefault="007C4C5D" w:rsidP="0005471A">
            <w:pPr>
              <w:pStyle w:val="Lijstalinea"/>
              <w:numPr>
                <w:ilvl w:val="0"/>
                <w:numId w:val="6"/>
              </w:numPr>
              <w:rPr>
                <w:lang w:val="fr-BE"/>
              </w:rPr>
            </w:pPr>
            <w:r w:rsidRPr="0005471A">
              <w:rPr>
                <w:lang w:val="fr-BE"/>
              </w:rPr>
              <w:t xml:space="preserve">Le </w:t>
            </w:r>
            <w:r w:rsidRPr="0005471A">
              <w:rPr>
                <w:b/>
                <w:lang w:val="fr-BE"/>
              </w:rPr>
              <w:t>principe de base</w:t>
            </w:r>
            <w:r w:rsidRPr="0005471A">
              <w:rPr>
                <w:lang w:val="fr-BE"/>
              </w:rPr>
              <w:t xml:space="preserve"> est que les signalements d'abus, même s'ils parviennent au point central de signalement, sont traités et font l'objet d'une enquête par (le point de signalement de) l'organisation concernée (voir article 2 paragraphe</w:t>
            </w:r>
            <w:r w:rsidR="0005471A">
              <w:rPr>
                <w:lang w:val="fr-BE"/>
              </w:rPr>
              <w:t xml:space="preserve"> </w:t>
            </w:r>
            <w:r w:rsidRPr="0005471A">
              <w:rPr>
                <w:lang w:val="fr-BE"/>
              </w:rPr>
              <w:t>1)</w:t>
            </w:r>
          </w:p>
          <w:p w14:paraId="07642BA0" w14:textId="31DE6F0E" w:rsidR="007C4C5D" w:rsidRPr="0005471A" w:rsidRDefault="007C4C5D" w:rsidP="0005471A">
            <w:pPr>
              <w:pStyle w:val="Lijstalinea"/>
              <w:numPr>
                <w:ilvl w:val="0"/>
                <w:numId w:val="13"/>
              </w:numPr>
              <w:rPr>
                <w:lang w:val="fr-BE"/>
              </w:rPr>
            </w:pPr>
            <w:r w:rsidRPr="0005471A">
              <w:rPr>
                <w:b/>
                <w:lang w:val="fr-BE"/>
              </w:rPr>
              <w:t>Le point central de signalement ne peut donner suite aux signalements reçus que si</w:t>
            </w:r>
            <w:r w:rsidRPr="0005471A">
              <w:rPr>
                <w:lang w:val="fr-BE"/>
              </w:rPr>
              <w:t xml:space="preserve"> l'une des quatre situations décrites à l'article 3, troisième alinéa (voir texte à gauche) s'applique. Si</w:t>
            </w:r>
            <w:r w:rsidR="0005471A">
              <w:rPr>
                <w:lang w:val="fr-BE"/>
              </w:rPr>
              <w:t xml:space="preserve"> ce n'est pas le cas, le signalement</w:t>
            </w:r>
            <w:r w:rsidRPr="0005471A">
              <w:rPr>
                <w:lang w:val="fr-BE"/>
              </w:rPr>
              <w:t xml:space="preserve"> est transféré, avec</w:t>
            </w:r>
            <w:r w:rsidR="0005471A">
              <w:rPr>
                <w:lang w:val="fr-BE"/>
              </w:rPr>
              <w:t xml:space="preserve"> le consentement du déclarant, au point de signalement de l’organisation</w:t>
            </w:r>
            <w:r w:rsidRPr="0005471A">
              <w:rPr>
                <w:lang w:val="fr-BE"/>
              </w:rPr>
              <w:t xml:space="preserve"> (voir l'article 5, paragraphe 2, deuxième alinéa).</w:t>
            </w:r>
          </w:p>
        </w:tc>
      </w:tr>
      <w:tr w:rsidR="00A24608" w:rsidRPr="00B91EAA" w14:paraId="40708559" w14:textId="77777777" w:rsidTr="00A24608">
        <w:tc>
          <w:tcPr>
            <w:tcW w:w="1555" w:type="dxa"/>
          </w:tcPr>
          <w:p w14:paraId="4541B9BD" w14:textId="77777777" w:rsidR="00D771CB" w:rsidRPr="00D771CB" w:rsidRDefault="00D771CB" w:rsidP="00A24608">
            <w:pPr>
              <w:jc w:val="center"/>
              <w:rPr>
                <w:b/>
                <w:sz w:val="20"/>
                <w:szCs w:val="20"/>
                <w:lang w:val="nl-NL"/>
              </w:rPr>
            </w:pPr>
            <w:r w:rsidRPr="00D771CB">
              <w:rPr>
                <w:b/>
                <w:sz w:val="20"/>
                <w:szCs w:val="20"/>
                <w:lang w:val="nl-NL"/>
              </w:rPr>
              <w:lastRenderedPageBreak/>
              <w:t>Art. 8/1</w:t>
            </w:r>
          </w:p>
        </w:tc>
        <w:tc>
          <w:tcPr>
            <w:tcW w:w="2693" w:type="dxa"/>
          </w:tcPr>
          <w:p w14:paraId="52A69A9D" w14:textId="77777777" w:rsidR="005F0F83" w:rsidRDefault="00D771CB" w:rsidP="00D771CB">
            <w:pPr>
              <w:rPr>
                <w:sz w:val="20"/>
                <w:szCs w:val="20"/>
                <w:lang w:val="fr-BE"/>
              </w:rPr>
            </w:pPr>
            <w:r w:rsidRPr="009603AD">
              <w:rPr>
                <w:b/>
                <w:sz w:val="20"/>
                <w:szCs w:val="20"/>
                <w:lang w:val="fr-BE"/>
              </w:rPr>
              <w:t>Art. 4.</w:t>
            </w:r>
            <w:r w:rsidRPr="009603AD">
              <w:rPr>
                <w:sz w:val="20"/>
                <w:szCs w:val="20"/>
                <w:lang w:val="fr-BE"/>
              </w:rPr>
              <w:t xml:space="preserve"> </w:t>
            </w:r>
            <w:r w:rsidR="005F0F83" w:rsidRPr="005F0F83">
              <w:rPr>
                <w:sz w:val="20"/>
                <w:szCs w:val="20"/>
                <w:lang w:val="fr-BE"/>
              </w:rPr>
              <w:t xml:space="preserve">Toute personne concernée peut effectuer un signalement auprès du point de contact central, quels que soient sa nationalité, son lieu de résidence ou siège social ou son statut. Le signalement introduit par une organisation est introduit par une personne dûment mandatée. </w:t>
            </w:r>
          </w:p>
          <w:p w14:paraId="2AFD6C54" w14:textId="77777777" w:rsidR="005F0F83" w:rsidRDefault="005F0F83" w:rsidP="00D771CB">
            <w:pPr>
              <w:rPr>
                <w:sz w:val="20"/>
                <w:szCs w:val="20"/>
                <w:lang w:val="fr-BE"/>
              </w:rPr>
            </w:pPr>
          </w:p>
          <w:p w14:paraId="4EA8351D" w14:textId="5C8665D4" w:rsidR="00D771CB" w:rsidRPr="005F0F83" w:rsidRDefault="005F0F83" w:rsidP="00D771CB">
            <w:pPr>
              <w:rPr>
                <w:b/>
                <w:sz w:val="20"/>
                <w:szCs w:val="20"/>
                <w:lang w:val="fr-BE"/>
              </w:rPr>
            </w:pPr>
            <w:r w:rsidRPr="005F0F83">
              <w:rPr>
                <w:sz w:val="20"/>
                <w:szCs w:val="20"/>
                <w:lang w:val="fr-BE"/>
              </w:rPr>
              <w:t>Le signalement auprès du point de contact central est effectué par le biais d’un portail internet ou par le biais de tout autre canal établi à cet effet.</w:t>
            </w:r>
          </w:p>
        </w:tc>
        <w:tc>
          <w:tcPr>
            <w:tcW w:w="2693" w:type="dxa"/>
          </w:tcPr>
          <w:p w14:paraId="78440F34" w14:textId="290559BC" w:rsidR="00D771CB" w:rsidRPr="001405E8" w:rsidRDefault="001405E8" w:rsidP="00D771CB">
            <w:pPr>
              <w:rPr>
                <w:i/>
                <w:sz w:val="20"/>
                <w:szCs w:val="20"/>
                <w:lang w:val="fr-BE"/>
              </w:rPr>
            </w:pPr>
            <w:r w:rsidRPr="001405E8">
              <w:rPr>
                <w:i/>
                <w:sz w:val="20"/>
                <w:szCs w:val="20"/>
                <w:lang w:val="fr-BE"/>
              </w:rPr>
              <w:t>Article 4 – Introduction d’un signalement</w:t>
            </w:r>
          </w:p>
          <w:p w14:paraId="1D245224" w14:textId="77777777" w:rsidR="001405E8" w:rsidRPr="009603AD" w:rsidRDefault="001405E8" w:rsidP="00D771CB">
            <w:pPr>
              <w:rPr>
                <w:i/>
                <w:sz w:val="20"/>
                <w:szCs w:val="20"/>
                <w:lang w:val="fr-BE"/>
              </w:rPr>
            </w:pPr>
          </w:p>
          <w:p w14:paraId="6154DDBA" w14:textId="3BFF0D20" w:rsidR="00D771CB" w:rsidRDefault="001405E8" w:rsidP="00D771CB">
            <w:pPr>
              <w:rPr>
                <w:sz w:val="20"/>
                <w:szCs w:val="20"/>
                <w:lang w:val="fr-BE"/>
              </w:rPr>
            </w:pPr>
            <w:r w:rsidRPr="001405E8">
              <w:rPr>
                <w:sz w:val="20"/>
                <w:szCs w:val="20"/>
                <w:lang w:val="fr-BE"/>
              </w:rPr>
              <w:t>Cet article permet l’introduction d’un signalement par toute personne intéressée, victime de l’abus ou non. La possibilité d’introduire un signalement est accordée à toute personne, y compris des personnes morales ou des groupements de fait. L’objectif est de rendre le point de contact le plus accessible possible.</w:t>
            </w:r>
          </w:p>
          <w:p w14:paraId="28F41782" w14:textId="77777777" w:rsidR="001405E8" w:rsidRPr="001405E8" w:rsidRDefault="001405E8" w:rsidP="00D771CB">
            <w:pPr>
              <w:rPr>
                <w:sz w:val="20"/>
                <w:szCs w:val="20"/>
                <w:lang w:val="fr-BE"/>
              </w:rPr>
            </w:pPr>
          </w:p>
          <w:p w14:paraId="0FCB1FDC" w14:textId="22631646" w:rsidR="00D771CB" w:rsidRPr="00D771CB" w:rsidRDefault="001405E8" w:rsidP="00D771CB">
            <w:pPr>
              <w:rPr>
                <w:b/>
                <w:sz w:val="20"/>
                <w:szCs w:val="20"/>
              </w:rPr>
            </w:pPr>
            <w:r w:rsidRPr="001405E8">
              <w:rPr>
                <w:sz w:val="20"/>
                <w:szCs w:val="20"/>
                <w:lang w:val="fr-BE"/>
              </w:rPr>
              <w:t xml:space="preserve">Le deuxième alinéa précise la manière dont le signalement peut être introduit. Cette introduction se fait </w:t>
            </w:r>
            <w:r w:rsidRPr="001405E8">
              <w:rPr>
                <w:sz w:val="20"/>
                <w:szCs w:val="20"/>
                <w:lang w:val="fr-BE"/>
              </w:rPr>
              <w:lastRenderedPageBreak/>
              <w:t xml:space="preserve">principalement par le biais d’un portail internet et peut être élargie à d’autres moyens. </w:t>
            </w:r>
            <w:r w:rsidRPr="001405E8">
              <w:rPr>
                <w:sz w:val="20"/>
                <w:szCs w:val="20"/>
              </w:rPr>
              <w:t>A nouveau, cela est pensé dans un objectif d’accessibilité.</w:t>
            </w:r>
          </w:p>
        </w:tc>
        <w:tc>
          <w:tcPr>
            <w:tcW w:w="2693" w:type="dxa"/>
          </w:tcPr>
          <w:p w14:paraId="7E91F4FD" w14:textId="33427AB8" w:rsidR="007C4C5D" w:rsidRPr="007C4C5D" w:rsidRDefault="007C4C5D" w:rsidP="007C4C5D">
            <w:pPr>
              <w:rPr>
                <w:sz w:val="20"/>
                <w:szCs w:val="20"/>
                <w:lang w:val="fr-BE"/>
              </w:rPr>
            </w:pPr>
            <w:r w:rsidRPr="007C4C5D">
              <w:rPr>
                <w:sz w:val="20"/>
                <w:szCs w:val="20"/>
                <w:lang w:val="fr-BE"/>
              </w:rPr>
              <w:lastRenderedPageBreak/>
              <w:t xml:space="preserve">Cet article définit </w:t>
            </w:r>
            <w:r w:rsidRPr="007C4C5D">
              <w:rPr>
                <w:b/>
                <w:sz w:val="20"/>
                <w:szCs w:val="20"/>
                <w:lang w:val="fr-BE"/>
              </w:rPr>
              <w:t xml:space="preserve">qui peut soumettre un signalement au point de contact central </w:t>
            </w:r>
            <w:r w:rsidRPr="007C4C5D">
              <w:rPr>
                <w:sz w:val="20"/>
                <w:szCs w:val="20"/>
                <w:lang w:val="fr-BE"/>
              </w:rPr>
              <w:t xml:space="preserve">(toute partie intéressée : victimes et non-victimes, individus et organisations) et </w:t>
            </w:r>
            <w:r w:rsidRPr="007C4C5D">
              <w:rPr>
                <w:b/>
                <w:sz w:val="20"/>
                <w:szCs w:val="20"/>
                <w:lang w:val="fr-BE"/>
              </w:rPr>
              <w:t>par quels canaux</w:t>
            </w:r>
            <w:r w:rsidRPr="007C4C5D">
              <w:rPr>
                <w:sz w:val="20"/>
                <w:szCs w:val="20"/>
                <w:lang w:val="fr-BE"/>
              </w:rPr>
              <w:t xml:space="preserve"> cela est possible (a priori par le biais d'un portail web, à étendre éventuellement à d'autres possibilités).</w:t>
            </w:r>
          </w:p>
        </w:tc>
      </w:tr>
      <w:tr w:rsidR="00A24608" w:rsidRPr="00B91EAA" w14:paraId="68A4BA78" w14:textId="77777777" w:rsidTr="00A24608">
        <w:tc>
          <w:tcPr>
            <w:tcW w:w="1555" w:type="dxa"/>
          </w:tcPr>
          <w:p w14:paraId="37B86F7D" w14:textId="77777777" w:rsidR="00D771CB" w:rsidRPr="00D771CB" w:rsidRDefault="00D771CB" w:rsidP="00A24608">
            <w:pPr>
              <w:jc w:val="center"/>
              <w:rPr>
                <w:sz w:val="20"/>
                <w:szCs w:val="20"/>
                <w:lang w:val="nl-NL"/>
              </w:rPr>
            </w:pPr>
            <w:r w:rsidRPr="00D771CB">
              <w:rPr>
                <w:b/>
                <w:sz w:val="20"/>
                <w:szCs w:val="20"/>
                <w:lang w:val="nl-NL"/>
              </w:rPr>
              <w:t>Art. 8/1</w:t>
            </w:r>
          </w:p>
        </w:tc>
        <w:tc>
          <w:tcPr>
            <w:tcW w:w="2693" w:type="dxa"/>
          </w:tcPr>
          <w:p w14:paraId="3385F7DB" w14:textId="77777777" w:rsidR="009351D3" w:rsidRDefault="00D771CB" w:rsidP="005F0F83">
            <w:pPr>
              <w:rPr>
                <w:sz w:val="20"/>
                <w:szCs w:val="20"/>
                <w:lang w:val="fr-BE"/>
              </w:rPr>
            </w:pPr>
            <w:r w:rsidRPr="009603AD">
              <w:rPr>
                <w:b/>
                <w:sz w:val="20"/>
                <w:szCs w:val="20"/>
                <w:lang w:val="fr-BE"/>
              </w:rPr>
              <w:t>Art 5.</w:t>
            </w:r>
            <w:r w:rsidRPr="009603AD">
              <w:rPr>
                <w:sz w:val="20"/>
                <w:szCs w:val="20"/>
                <w:lang w:val="fr-BE"/>
              </w:rPr>
              <w:t xml:space="preserve"> </w:t>
            </w:r>
            <w:r w:rsidR="005F0F83" w:rsidRPr="005F0F83">
              <w:rPr>
                <w:sz w:val="20"/>
                <w:szCs w:val="20"/>
                <w:lang w:val="fr-BE"/>
              </w:rPr>
              <w:t xml:space="preserve">§ 1er. Un signalement contient les éléments suivants: </w:t>
            </w:r>
          </w:p>
          <w:p w14:paraId="65EFD09D" w14:textId="77777777" w:rsidR="009351D3" w:rsidRDefault="005F0F83" w:rsidP="005F0F83">
            <w:pPr>
              <w:rPr>
                <w:sz w:val="20"/>
                <w:szCs w:val="20"/>
                <w:lang w:val="fr-BE"/>
              </w:rPr>
            </w:pPr>
            <w:r w:rsidRPr="005F0F83">
              <w:rPr>
                <w:sz w:val="20"/>
                <w:szCs w:val="20"/>
                <w:lang w:val="fr-BE"/>
              </w:rPr>
              <w:t xml:space="preserve">1° le nom et les coordonnées de l’auteur du signalement, sauf si l’auteur du signalement opte pour un signalement anonyme ; </w:t>
            </w:r>
          </w:p>
          <w:p w14:paraId="269BCF3A" w14:textId="77777777" w:rsidR="009351D3" w:rsidRDefault="005F0F83" w:rsidP="005F0F83">
            <w:pPr>
              <w:rPr>
                <w:sz w:val="20"/>
                <w:szCs w:val="20"/>
                <w:lang w:val="fr-BE"/>
              </w:rPr>
            </w:pPr>
            <w:r w:rsidRPr="005F0F83">
              <w:rPr>
                <w:sz w:val="20"/>
                <w:szCs w:val="20"/>
                <w:lang w:val="fr-BE"/>
              </w:rPr>
              <w:t xml:space="preserve">2° la description de l’abus signalé ; </w:t>
            </w:r>
          </w:p>
          <w:p w14:paraId="693DB824" w14:textId="77777777" w:rsidR="009351D3" w:rsidRDefault="005F0F83" w:rsidP="005F0F83">
            <w:pPr>
              <w:rPr>
                <w:sz w:val="20"/>
                <w:szCs w:val="20"/>
                <w:lang w:val="fr-BE"/>
              </w:rPr>
            </w:pPr>
            <w:r w:rsidRPr="005F0F83">
              <w:rPr>
                <w:sz w:val="20"/>
                <w:szCs w:val="20"/>
                <w:lang w:val="fr-BE"/>
              </w:rPr>
              <w:t xml:space="preserve">3° la date ou la période à laquelle l’abus a eu lieu ou a lieu ; </w:t>
            </w:r>
          </w:p>
          <w:p w14:paraId="217FD977" w14:textId="77777777" w:rsidR="009351D3" w:rsidRDefault="005F0F83" w:rsidP="005F0F83">
            <w:pPr>
              <w:rPr>
                <w:sz w:val="20"/>
                <w:szCs w:val="20"/>
                <w:lang w:val="fr-BE"/>
              </w:rPr>
            </w:pPr>
            <w:r w:rsidRPr="005F0F83">
              <w:rPr>
                <w:sz w:val="20"/>
                <w:szCs w:val="20"/>
                <w:lang w:val="fr-BE"/>
              </w:rPr>
              <w:t xml:space="preserve">4° le pays ou la région où l’abus a eu lieu ou a lieu ; </w:t>
            </w:r>
          </w:p>
          <w:p w14:paraId="191C0B5B" w14:textId="77777777" w:rsidR="009351D3" w:rsidRDefault="005F0F83" w:rsidP="005F0F83">
            <w:pPr>
              <w:rPr>
                <w:sz w:val="20"/>
                <w:szCs w:val="20"/>
                <w:lang w:val="fr-BE"/>
              </w:rPr>
            </w:pPr>
            <w:r w:rsidRPr="005F0F83">
              <w:rPr>
                <w:sz w:val="20"/>
                <w:szCs w:val="20"/>
                <w:lang w:val="fr-BE"/>
              </w:rPr>
              <w:t xml:space="preserve">5° l’organisation concernée par l’abus signalé ; </w:t>
            </w:r>
          </w:p>
          <w:p w14:paraId="7BF381F0" w14:textId="77777777" w:rsidR="009351D3" w:rsidRDefault="005F0F83" w:rsidP="005F0F83">
            <w:pPr>
              <w:rPr>
                <w:sz w:val="20"/>
                <w:szCs w:val="20"/>
                <w:lang w:val="fr-BE"/>
              </w:rPr>
            </w:pPr>
            <w:r w:rsidRPr="005F0F83">
              <w:rPr>
                <w:sz w:val="20"/>
                <w:szCs w:val="20"/>
                <w:lang w:val="fr-BE"/>
              </w:rPr>
              <w:t xml:space="preserve">6° Le point de contact de première ligne auquel il a été fait appel, ou la raison pour laquelle il ne peut être fait appel à ce point de contact. </w:t>
            </w:r>
          </w:p>
          <w:p w14:paraId="193EC398" w14:textId="77777777" w:rsidR="009351D3" w:rsidRDefault="009351D3" w:rsidP="005F0F83">
            <w:pPr>
              <w:rPr>
                <w:sz w:val="20"/>
                <w:szCs w:val="20"/>
                <w:lang w:val="fr-BE"/>
              </w:rPr>
            </w:pPr>
          </w:p>
          <w:p w14:paraId="61310227" w14:textId="77777777" w:rsidR="009351D3" w:rsidRDefault="005F0F83" w:rsidP="005F0F83">
            <w:pPr>
              <w:rPr>
                <w:sz w:val="20"/>
                <w:szCs w:val="20"/>
                <w:lang w:val="fr-BE"/>
              </w:rPr>
            </w:pPr>
            <w:r w:rsidRPr="005F0F83">
              <w:rPr>
                <w:sz w:val="20"/>
                <w:szCs w:val="20"/>
                <w:lang w:val="fr-BE"/>
              </w:rPr>
              <w:t xml:space="preserve">Si un ou plusieurs des éléments listés au présent paragraphe ne se trouvent pas dans le signalement, le point de contact central prend contact avec l’auteur du signalement afin que celui-ci puisse compléter le signalement. </w:t>
            </w:r>
          </w:p>
          <w:p w14:paraId="354C2279" w14:textId="77777777" w:rsidR="009351D3" w:rsidRDefault="009351D3" w:rsidP="005F0F83">
            <w:pPr>
              <w:rPr>
                <w:sz w:val="20"/>
                <w:szCs w:val="20"/>
                <w:lang w:val="fr-BE"/>
              </w:rPr>
            </w:pPr>
          </w:p>
          <w:p w14:paraId="7B38DD26" w14:textId="77777777" w:rsidR="009351D3" w:rsidRDefault="005F0F83" w:rsidP="005F0F83">
            <w:pPr>
              <w:rPr>
                <w:sz w:val="20"/>
                <w:szCs w:val="20"/>
                <w:lang w:val="fr-BE"/>
              </w:rPr>
            </w:pPr>
            <w:r w:rsidRPr="005F0F83">
              <w:rPr>
                <w:sz w:val="20"/>
                <w:szCs w:val="20"/>
                <w:lang w:val="fr-BE"/>
              </w:rPr>
              <w:t xml:space="preserve">§ 2. Le point de contact central n’assure pas le suivi d’un signalement lorsque : </w:t>
            </w:r>
          </w:p>
          <w:p w14:paraId="530FC48C" w14:textId="77777777" w:rsidR="009351D3" w:rsidRDefault="005F0F83" w:rsidP="005F0F83">
            <w:pPr>
              <w:rPr>
                <w:sz w:val="20"/>
                <w:szCs w:val="20"/>
                <w:lang w:val="fr-BE"/>
              </w:rPr>
            </w:pPr>
            <w:r w:rsidRPr="005F0F83">
              <w:rPr>
                <w:sz w:val="20"/>
                <w:szCs w:val="20"/>
                <w:lang w:val="fr-BE"/>
              </w:rPr>
              <w:t xml:space="preserve">1° celui-ci ne relève pas de la compétence du point de contact central, conformément au présent arrêté ; </w:t>
            </w:r>
          </w:p>
          <w:p w14:paraId="143D9E59" w14:textId="77777777" w:rsidR="009351D3" w:rsidRDefault="005F0F83" w:rsidP="005F0F83">
            <w:pPr>
              <w:rPr>
                <w:sz w:val="20"/>
                <w:szCs w:val="20"/>
                <w:lang w:val="fr-BE"/>
              </w:rPr>
            </w:pPr>
            <w:r w:rsidRPr="005F0F83">
              <w:rPr>
                <w:sz w:val="20"/>
                <w:szCs w:val="20"/>
                <w:lang w:val="fr-BE"/>
              </w:rPr>
              <w:t xml:space="preserve">2° celui-ci est essentiellement le même qu'un autre signalement écarté par le point de contact central et ne contient aucun élément nouveau par rapport à ce dernier. </w:t>
            </w:r>
          </w:p>
          <w:p w14:paraId="155D059B" w14:textId="77777777" w:rsidR="009351D3" w:rsidRDefault="009351D3" w:rsidP="005F0F83">
            <w:pPr>
              <w:rPr>
                <w:sz w:val="20"/>
                <w:szCs w:val="20"/>
                <w:lang w:val="fr-BE"/>
              </w:rPr>
            </w:pPr>
          </w:p>
          <w:p w14:paraId="7CAC7955" w14:textId="77777777" w:rsidR="009351D3" w:rsidRDefault="005F0F83" w:rsidP="005F0F83">
            <w:pPr>
              <w:rPr>
                <w:sz w:val="20"/>
                <w:szCs w:val="20"/>
                <w:lang w:val="fr-BE"/>
              </w:rPr>
            </w:pPr>
            <w:r w:rsidRPr="005F0F83">
              <w:rPr>
                <w:sz w:val="20"/>
                <w:szCs w:val="20"/>
                <w:lang w:val="fr-BE"/>
              </w:rPr>
              <w:t xml:space="preserve">Si le signalement ne relève pas de la compétence du </w:t>
            </w:r>
            <w:r w:rsidRPr="005F0F83">
              <w:rPr>
                <w:sz w:val="20"/>
                <w:szCs w:val="20"/>
                <w:lang w:val="fr-BE"/>
              </w:rPr>
              <w:lastRenderedPageBreak/>
              <w:t xml:space="preserve">point de contact central, le point de contact en informe l’auteur du signalement et, le cas échéant, transfère le signalement, avec l'accord de l'auteur du signalement, au point de contact de première ligne compétent. </w:t>
            </w:r>
          </w:p>
          <w:p w14:paraId="42F01B8E" w14:textId="77777777" w:rsidR="009351D3" w:rsidRDefault="009351D3" w:rsidP="005F0F83">
            <w:pPr>
              <w:rPr>
                <w:sz w:val="20"/>
                <w:szCs w:val="20"/>
                <w:lang w:val="fr-BE"/>
              </w:rPr>
            </w:pPr>
          </w:p>
          <w:p w14:paraId="3999E52E" w14:textId="7FB7A2DE" w:rsidR="005F0F83" w:rsidRPr="005F0F83" w:rsidRDefault="005F0F83" w:rsidP="005F0F83">
            <w:pPr>
              <w:rPr>
                <w:b/>
                <w:sz w:val="20"/>
                <w:szCs w:val="20"/>
                <w:lang w:val="fr-BE"/>
              </w:rPr>
            </w:pPr>
            <w:r w:rsidRPr="005F0F83">
              <w:rPr>
                <w:sz w:val="20"/>
                <w:szCs w:val="20"/>
                <w:lang w:val="fr-BE"/>
              </w:rPr>
              <w:t>§ 3. Le point de contact central informe l’auteur du signalement de sa décision de traiter ou de refuser de traiter le signalement dans un délai raisonnable après réception du signalement.</w:t>
            </w:r>
          </w:p>
          <w:p w14:paraId="2909FAD1" w14:textId="5731A516" w:rsidR="00D771CB" w:rsidRPr="005F0F83" w:rsidRDefault="00D771CB" w:rsidP="00D771CB">
            <w:pPr>
              <w:rPr>
                <w:b/>
                <w:sz w:val="20"/>
                <w:szCs w:val="20"/>
                <w:lang w:val="fr-BE"/>
              </w:rPr>
            </w:pPr>
          </w:p>
        </w:tc>
        <w:tc>
          <w:tcPr>
            <w:tcW w:w="2693" w:type="dxa"/>
          </w:tcPr>
          <w:p w14:paraId="2286B654" w14:textId="43039D33" w:rsidR="00D771CB" w:rsidRDefault="001405E8" w:rsidP="00D771CB">
            <w:pPr>
              <w:rPr>
                <w:i/>
                <w:sz w:val="20"/>
                <w:szCs w:val="20"/>
                <w:lang w:val="fr-BE"/>
              </w:rPr>
            </w:pPr>
            <w:r w:rsidRPr="001405E8">
              <w:rPr>
                <w:i/>
                <w:sz w:val="20"/>
                <w:szCs w:val="20"/>
                <w:lang w:val="fr-BE"/>
              </w:rPr>
              <w:lastRenderedPageBreak/>
              <w:t>Article 5 – Conditions de recevabilité d’un signalement</w:t>
            </w:r>
          </w:p>
          <w:p w14:paraId="678A181F" w14:textId="77777777" w:rsidR="001405E8" w:rsidRPr="001405E8" w:rsidRDefault="001405E8" w:rsidP="00D771CB">
            <w:pPr>
              <w:rPr>
                <w:i/>
                <w:sz w:val="20"/>
                <w:szCs w:val="20"/>
                <w:lang w:val="fr-BE"/>
              </w:rPr>
            </w:pPr>
          </w:p>
          <w:p w14:paraId="11F32390" w14:textId="757B5FD6" w:rsidR="00D771CB" w:rsidRDefault="001405E8" w:rsidP="00D771CB">
            <w:pPr>
              <w:rPr>
                <w:sz w:val="20"/>
                <w:szCs w:val="20"/>
                <w:lang w:val="fr-BE"/>
              </w:rPr>
            </w:pPr>
            <w:r w:rsidRPr="001405E8">
              <w:rPr>
                <w:sz w:val="20"/>
                <w:szCs w:val="20"/>
                <w:lang w:val="fr-BE"/>
              </w:rPr>
              <w:t>Cet article indique les conditions auxquelles un signalement doit satisfaire pour être recevable et être pris en charge par le point de contact central.</w:t>
            </w:r>
          </w:p>
          <w:p w14:paraId="55E80A1F" w14:textId="77777777" w:rsidR="001405E8" w:rsidRPr="001405E8" w:rsidRDefault="001405E8" w:rsidP="00D771CB">
            <w:pPr>
              <w:rPr>
                <w:sz w:val="20"/>
                <w:szCs w:val="20"/>
                <w:lang w:val="fr-BE"/>
              </w:rPr>
            </w:pPr>
          </w:p>
          <w:p w14:paraId="466CF472" w14:textId="485CE3AB" w:rsidR="00D771CB" w:rsidRDefault="001405E8" w:rsidP="00D771CB">
            <w:pPr>
              <w:rPr>
                <w:sz w:val="20"/>
                <w:szCs w:val="20"/>
                <w:lang w:val="fr-BE"/>
              </w:rPr>
            </w:pPr>
            <w:r w:rsidRPr="001405E8">
              <w:rPr>
                <w:sz w:val="20"/>
                <w:szCs w:val="20"/>
                <w:lang w:val="fr-BE"/>
              </w:rPr>
              <w:t>L’article 5, § 2 liste les éléments qui doivent figurer dans un signalement. Si l’un de ces éléments est manquant, le signalement peut être complété par son auteur.</w:t>
            </w:r>
          </w:p>
          <w:p w14:paraId="6E426F13" w14:textId="77777777" w:rsidR="001405E8" w:rsidRPr="001405E8" w:rsidRDefault="001405E8" w:rsidP="00D771CB">
            <w:pPr>
              <w:rPr>
                <w:sz w:val="20"/>
                <w:szCs w:val="20"/>
                <w:lang w:val="fr-BE"/>
              </w:rPr>
            </w:pPr>
          </w:p>
          <w:p w14:paraId="2F9B6537" w14:textId="73E57996" w:rsidR="00D771CB" w:rsidRDefault="001405E8" w:rsidP="00D771CB">
            <w:pPr>
              <w:rPr>
                <w:sz w:val="20"/>
                <w:szCs w:val="20"/>
                <w:lang w:val="fr-BE"/>
              </w:rPr>
            </w:pPr>
            <w:r w:rsidRPr="001405E8">
              <w:rPr>
                <w:sz w:val="20"/>
                <w:szCs w:val="20"/>
                <w:lang w:val="fr-BE"/>
              </w:rPr>
              <w:t>L’article 5, § 3 indique les cas où un signalement ne sera pas traité par le point de contact central. Il s’agit des cas où le signalement ne relève pas des compétences du point de contact et des cas où le signalement a déjà été traité par le point de contact. Lorsque le signalement ne relève pas de la compétence du point de contact central, celui-ci peut transmettre le signalement au point de contact de première ligne compétent avec l’accord de l’auteur du signalement. Ce mécanisme de transfert moyennant accord de son auteur, permet de garantir l’efficacité du traitement d’un signalement en permettant son transfert au point de contact de première ligne compétent, tout en garantissant le respect de la volonté de l’auteur du signalement qui pourrait ne pas vouloir que son signalement soit automatiquement transféré à un point de contact de première ligne.</w:t>
            </w:r>
          </w:p>
          <w:p w14:paraId="6A0CC3D4" w14:textId="77777777" w:rsidR="001405E8" w:rsidRPr="001405E8" w:rsidRDefault="001405E8" w:rsidP="00D771CB">
            <w:pPr>
              <w:rPr>
                <w:sz w:val="20"/>
                <w:szCs w:val="20"/>
                <w:lang w:val="fr-BE"/>
              </w:rPr>
            </w:pPr>
          </w:p>
          <w:p w14:paraId="7786C179" w14:textId="4D06DBF2" w:rsidR="00D771CB" w:rsidRPr="001405E8" w:rsidRDefault="001405E8" w:rsidP="00D771CB">
            <w:pPr>
              <w:rPr>
                <w:sz w:val="20"/>
                <w:szCs w:val="20"/>
                <w:lang w:val="fr-BE"/>
              </w:rPr>
            </w:pPr>
            <w:r w:rsidRPr="001405E8">
              <w:rPr>
                <w:sz w:val="20"/>
                <w:szCs w:val="20"/>
                <w:lang w:val="fr-BE"/>
              </w:rPr>
              <w:t>Enfin, l’article 5, § 4 indique que le point de contact informe l’auteur du signalement de la recevabilité ou de l’irrecevabilité du signalement.</w:t>
            </w:r>
          </w:p>
        </w:tc>
        <w:tc>
          <w:tcPr>
            <w:tcW w:w="2693" w:type="dxa"/>
          </w:tcPr>
          <w:p w14:paraId="1FBBF3F3" w14:textId="77777777" w:rsidR="007C4C5D" w:rsidRPr="007C4C5D" w:rsidRDefault="007C4C5D" w:rsidP="007C4C5D">
            <w:pPr>
              <w:rPr>
                <w:sz w:val="20"/>
                <w:szCs w:val="20"/>
                <w:lang w:val="fr-BE"/>
              </w:rPr>
            </w:pPr>
            <w:r w:rsidRPr="007C4C5D">
              <w:rPr>
                <w:sz w:val="20"/>
                <w:szCs w:val="20"/>
                <w:lang w:val="fr-BE"/>
              </w:rPr>
              <w:lastRenderedPageBreak/>
              <w:t xml:space="preserve">Le paragraphe 1 de cet article contient </w:t>
            </w:r>
            <w:r w:rsidRPr="009E3FB5">
              <w:rPr>
                <w:b/>
                <w:sz w:val="20"/>
                <w:szCs w:val="20"/>
                <w:lang w:val="fr-BE"/>
              </w:rPr>
              <w:t>les informations que doit contenir un signalement destiné au point central de signalement.</w:t>
            </w:r>
            <w:r w:rsidRPr="007C4C5D">
              <w:rPr>
                <w:sz w:val="20"/>
                <w:szCs w:val="20"/>
                <w:lang w:val="fr-BE"/>
              </w:rPr>
              <w:t xml:space="preserve"> </w:t>
            </w:r>
          </w:p>
          <w:p w14:paraId="088A7A30" w14:textId="77777777" w:rsidR="007C4C5D" w:rsidRPr="007C4C5D" w:rsidRDefault="007C4C5D" w:rsidP="007C4C5D">
            <w:pPr>
              <w:rPr>
                <w:sz w:val="20"/>
                <w:szCs w:val="20"/>
                <w:lang w:val="fr-BE"/>
              </w:rPr>
            </w:pPr>
          </w:p>
          <w:p w14:paraId="437E2CCC" w14:textId="2D9B2183" w:rsidR="007C4C5D" w:rsidRPr="007C4C5D" w:rsidRDefault="007C4C5D" w:rsidP="007C4C5D">
            <w:pPr>
              <w:rPr>
                <w:sz w:val="20"/>
                <w:szCs w:val="20"/>
                <w:lang w:val="fr-BE"/>
              </w:rPr>
            </w:pPr>
            <w:r w:rsidRPr="007C4C5D">
              <w:rPr>
                <w:sz w:val="20"/>
                <w:szCs w:val="20"/>
                <w:lang w:val="fr-BE"/>
              </w:rPr>
              <w:t xml:space="preserve">Les </w:t>
            </w:r>
            <w:r w:rsidR="009E3FB5">
              <w:rPr>
                <w:b/>
                <w:sz w:val="20"/>
                <w:szCs w:val="20"/>
                <w:lang w:val="fr-BE"/>
              </w:rPr>
              <w:t xml:space="preserve">signalements </w:t>
            </w:r>
            <w:r w:rsidRPr="009E3FB5">
              <w:rPr>
                <w:b/>
                <w:sz w:val="20"/>
                <w:szCs w:val="20"/>
                <w:lang w:val="fr-BE"/>
              </w:rPr>
              <w:t>anonymes</w:t>
            </w:r>
            <w:r w:rsidRPr="007C4C5D">
              <w:rPr>
                <w:sz w:val="20"/>
                <w:szCs w:val="20"/>
                <w:lang w:val="fr-BE"/>
              </w:rPr>
              <w:t xml:space="preserve"> sont possibles</w:t>
            </w:r>
            <w:r w:rsidR="0005471A">
              <w:rPr>
                <w:sz w:val="20"/>
                <w:szCs w:val="20"/>
                <w:lang w:val="fr-BE"/>
              </w:rPr>
              <w:t xml:space="preserve"> au point central de signalement</w:t>
            </w:r>
            <w:r w:rsidRPr="007C4C5D">
              <w:rPr>
                <w:sz w:val="20"/>
                <w:szCs w:val="20"/>
                <w:lang w:val="fr-BE"/>
              </w:rPr>
              <w:t>.</w:t>
            </w:r>
          </w:p>
          <w:p w14:paraId="5A897223" w14:textId="77777777" w:rsidR="007C4C5D" w:rsidRPr="007C4C5D" w:rsidRDefault="007C4C5D" w:rsidP="007C4C5D">
            <w:pPr>
              <w:rPr>
                <w:sz w:val="20"/>
                <w:szCs w:val="20"/>
                <w:lang w:val="fr-BE"/>
              </w:rPr>
            </w:pPr>
          </w:p>
          <w:p w14:paraId="1A623C15" w14:textId="65EC955C" w:rsidR="007C4C5D" w:rsidRPr="007C4C5D" w:rsidRDefault="007C4C5D" w:rsidP="007C4C5D">
            <w:pPr>
              <w:rPr>
                <w:sz w:val="20"/>
                <w:szCs w:val="20"/>
                <w:lang w:val="fr-BE"/>
              </w:rPr>
            </w:pPr>
            <w:r w:rsidRPr="007C4C5D">
              <w:rPr>
                <w:sz w:val="20"/>
                <w:szCs w:val="20"/>
                <w:lang w:val="fr-BE"/>
              </w:rPr>
              <w:t>Les notes relatives aux paragraphes 2 et 3 de cet article ont été intégrées dans les notes relatives à l'article 3 par souci de cohérence avec l'article 3.</w:t>
            </w:r>
          </w:p>
          <w:p w14:paraId="07B93EA3" w14:textId="1BE9653C" w:rsidR="0045501A" w:rsidRPr="007C4C5D" w:rsidRDefault="0045501A" w:rsidP="00A2336E">
            <w:pPr>
              <w:rPr>
                <w:sz w:val="20"/>
                <w:szCs w:val="20"/>
                <w:lang w:val="fr-BE"/>
              </w:rPr>
            </w:pPr>
          </w:p>
        </w:tc>
      </w:tr>
      <w:tr w:rsidR="00A24608" w:rsidRPr="00B91EAA" w14:paraId="54941FF4" w14:textId="77777777" w:rsidTr="00A24608">
        <w:tc>
          <w:tcPr>
            <w:tcW w:w="1555" w:type="dxa"/>
          </w:tcPr>
          <w:p w14:paraId="129283D5" w14:textId="77777777" w:rsidR="00D771CB" w:rsidRPr="00D771CB" w:rsidRDefault="00D771CB" w:rsidP="00A24608">
            <w:pPr>
              <w:jc w:val="center"/>
              <w:rPr>
                <w:b/>
                <w:sz w:val="20"/>
                <w:szCs w:val="20"/>
                <w:lang w:val="nl-NL"/>
              </w:rPr>
            </w:pPr>
            <w:r w:rsidRPr="00D771CB">
              <w:rPr>
                <w:b/>
                <w:sz w:val="20"/>
                <w:szCs w:val="20"/>
                <w:lang w:val="nl-NL"/>
              </w:rPr>
              <w:t>Art. 8/1</w:t>
            </w:r>
          </w:p>
        </w:tc>
        <w:tc>
          <w:tcPr>
            <w:tcW w:w="2693" w:type="dxa"/>
          </w:tcPr>
          <w:p w14:paraId="43C0E80F" w14:textId="77777777" w:rsidR="009351D3" w:rsidRDefault="00D771CB" w:rsidP="009351D3">
            <w:pPr>
              <w:rPr>
                <w:sz w:val="20"/>
                <w:szCs w:val="20"/>
                <w:lang w:val="fr-BE"/>
              </w:rPr>
            </w:pPr>
            <w:r w:rsidRPr="009603AD">
              <w:rPr>
                <w:b/>
                <w:sz w:val="20"/>
                <w:szCs w:val="20"/>
                <w:lang w:val="fr-BE"/>
              </w:rPr>
              <w:t>Art 6.</w:t>
            </w:r>
            <w:r w:rsidRPr="009603AD">
              <w:rPr>
                <w:sz w:val="20"/>
                <w:szCs w:val="20"/>
                <w:lang w:val="fr-BE"/>
              </w:rPr>
              <w:t xml:space="preserve"> </w:t>
            </w:r>
            <w:r w:rsidR="009351D3" w:rsidRPr="009351D3">
              <w:rPr>
                <w:sz w:val="20"/>
                <w:szCs w:val="20"/>
                <w:lang w:val="fr-BE"/>
              </w:rPr>
              <w:t xml:space="preserve">Lorsque le point de contact central décide d’assurer le suivi d’un signalement, il prend contact avec l’organisation concernée afin de vérifier : </w:t>
            </w:r>
          </w:p>
          <w:p w14:paraId="61C913E8" w14:textId="77777777" w:rsidR="009351D3" w:rsidRDefault="009351D3" w:rsidP="009351D3">
            <w:pPr>
              <w:rPr>
                <w:sz w:val="20"/>
                <w:szCs w:val="20"/>
                <w:lang w:val="fr-BE"/>
              </w:rPr>
            </w:pPr>
            <w:r w:rsidRPr="009351D3">
              <w:rPr>
                <w:sz w:val="20"/>
                <w:szCs w:val="20"/>
                <w:lang w:val="fr-BE"/>
              </w:rPr>
              <w:t xml:space="preserve">1° le suivi du signalement par celle-ci ; </w:t>
            </w:r>
          </w:p>
          <w:p w14:paraId="78F72B89" w14:textId="77777777" w:rsidR="009351D3" w:rsidRDefault="009351D3" w:rsidP="009351D3">
            <w:pPr>
              <w:rPr>
                <w:rFonts w:eastAsiaTheme="minorHAnsi" w:cstheme="minorBidi"/>
                <w:kern w:val="2"/>
                <w:lang w:val="fr-BE"/>
                <w14:ligatures w14:val="standardContextual"/>
              </w:rPr>
            </w:pPr>
            <w:r w:rsidRPr="009351D3">
              <w:rPr>
                <w:sz w:val="20"/>
                <w:szCs w:val="20"/>
                <w:lang w:val="fr-BE"/>
              </w:rPr>
              <w:t>2° les mesures prises par celle-ci concernant l’abus signalé ;</w:t>
            </w:r>
            <w:r w:rsidRPr="009351D3">
              <w:rPr>
                <w:rFonts w:eastAsiaTheme="minorHAnsi" w:cstheme="minorBidi"/>
                <w:kern w:val="2"/>
                <w:lang w:val="fr-BE"/>
                <w14:ligatures w14:val="standardContextual"/>
              </w:rPr>
              <w:t xml:space="preserve"> </w:t>
            </w:r>
          </w:p>
          <w:p w14:paraId="79373BD7" w14:textId="77777777" w:rsidR="009351D3" w:rsidRDefault="009351D3" w:rsidP="009351D3">
            <w:pPr>
              <w:rPr>
                <w:sz w:val="20"/>
                <w:szCs w:val="20"/>
                <w:lang w:val="fr-BE"/>
              </w:rPr>
            </w:pPr>
            <w:r w:rsidRPr="009351D3">
              <w:rPr>
                <w:sz w:val="20"/>
                <w:szCs w:val="20"/>
                <w:lang w:val="fr-BE"/>
              </w:rPr>
              <w:t xml:space="preserve">3° le cas échéant, les procédures d’intégrité mises en place par celle-ci. </w:t>
            </w:r>
          </w:p>
          <w:p w14:paraId="27D3BE1B" w14:textId="77777777" w:rsidR="009351D3" w:rsidRDefault="009351D3" w:rsidP="009351D3">
            <w:pPr>
              <w:rPr>
                <w:sz w:val="20"/>
                <w:szCs w:val="20"/>
                <w:lang w:val="fr-BE"/>
              </w:rPr>
            </w:pPr>
          </w:p>
          <w:p w14:paraId="0EF7422C" w14:textId="56FFA116" w:rsidR="00D771CB" w:rsidRPr="009351D3" w:rsidRDefault="009351D3" w:rsidP="009351D3">
            <w:pPr>
              <w:rPr>
                <w:sz w:val="20"/>
                <w:szCs w:val="20"/>
                <w:lang w:val="fr-BE"/>
              </w:rPr>
            </w:pPr>
            <w:r w:rsidRPr="009351D3">
              <w:rPr>
                <w:sz w:val="20"/>
                <w:szCs w:val="20"/>
                <w:lang w:val="fr-BE"/>
              </w:rPr>
              <w:t>L’organisation concernée coopère avec le point de contact central et lui transmet toutes les informations nécessaires au suivi du signalement.</w:t>
            </w:r>
          </w:p>
          <w:p w14:paraId="3EB2484F" w14:textId="77777777" w:rsidR="00D771CB" w:rsidRPr="009351D3" w:rsidRDefault="00D771CB" w:rsidP="00D771CB">
            <w:pPr>
              <w:rPr>
                <w:sz w:val="20"/>
                <w:szCs w:val="20"/>
                <w:lang w:val="fr-BE"/>
              </w:rPr>
            </w:pPr>
          </w:p>
          <w:p w14:paraId="588CCCA0" w14:textId="7DB264B7" w:rsidR="00D771CB" w:rsidRPr="009351D3" w:rsidRDefault="00D771CB" w:rsidP="00D771CB">
            <w:pPr>
              <w:rPr>
                <w:b/>
                <w:sz w:val="20"/>
                <w:szCs w:val="20"/>
                <w:lang w:val="fr-BE"/>
              </w:rPr>
            </w:pPr>
          </w:p>
        </w:tc>
        <w:tc>
          <w:tcPr>
            <w:tcW w:w="2693" w:type="dxa"/>
          </w:tcPr>
          <w:p w14:paraId="1B82AE9D" w14:textId="0FF3A901" w:rsidR="00D771CB" w:rsidRDefault="001405E8" w:rsidP="00D771CB">
            <w:pPr>
              <w:rPr>
                <w:i/>
                <w:sz w:val="20"/>
                <w:szCs w:val="20"/>
                <w:lang w:val="fr-BE"/>
              </w:rPr>
            </w:pPr>
            <w:r w:rsidRPr="001405E8">
              <w:rPr>
                <w:i/>
                <w:sz w:val="20"/>
                <w:szCs w:val="20"/>
                <w:lang w:val="fr-BE"/>
              </w:rPr>
              <w:t>Article 6 – Suivi d’un signalement par le point de contact central</w:t>
            </w:r>
          </w:p>
          <w:p w14:paraId="5A3937B9" w14:textId="77777777" w:rsidR="001405E8" w:rsidRPr="001405E8" w:rsidRDefault="001405E8" w:rsidP="00D771CB">
            <w:pPr>
              <w:rPr>
                <w:sz w:val="20"/>
                <w:szCs w:val="20"/>
                <w:lang w:val="fr-BE"/>
              </w:rPr>
            </w:pPr>
          </w:p>
          <w:p w14:paraId="3ECAD9B1" w14:textId="369B9F8A" w:rsidR="00D771CB" w:rsidRDefault="001405E8" w:rsidP="00D771CB">
            <w:pPr>
              <w:rPr>
                <w:sz w:val="20"/>
                <w:szCs w:val="20"/>
                <w:lang w:val="fr-BE"/>
              </w:rPr>
            </w:pPr>
            <w:r w:rsidRPr="001405E8">
              <w:rPr>
                <w:sz w:val="20"/>
                <w:szCs w:val="20"/>
                <w:lang w:val="fr-BE"/>
              </w:rPr>
              <w:t>Une fois le signalement déclaré recevable, l’article 6 définit les points sur lesquels le suivi du signalement par le point de contact central portera. Le point de contact central n’est pas un organe d’enquête. Il vérifie si le suivi par l’organisation concernée accordé à l’abus signalé est en accord avec les principes de la charte d’intégrité. Il s’agira entre autres de vérifier si l’organisation a accordé un suivi suffisant au signalement qu’elle a reçu, si l’organisation a pris des mesures pertinentes ou si l’organisation concernée a mis en place un système adéquat de suivi de l’intégrité.</w:t>
            </w:r>
          </w:p>
          <w:p w14:paraId="531A455D" w14:textId="77777777" w:rsidR="001405E8" w:rsidRPr="001405E8" w:rsidRDefault="001405E8" w:rsidP="00D771CB">
            <w:pPr>
              <w:rPr>
                <w:sz w:val="20"/>
                <w:szCs w:val="20"/>
                <w:lang w:val="fr-BE"/>
              </w:rPr>
            </w:pPr>
          </w:p>
          <w:p w14:paraId="070E36A4" w14:textId="77614D08" w:rsidR="00D771CB" w:rsidRPr="00F62587" w:rsidRDefault="00F62587" w:rsidP="00D771CB">
            <w:pPr>
              <w:rPr>
                <w:sz w:val="20"/>
                <w:szCs w:val="20"/>
                <w:lang w:val="fr-BE"/>
              </w:rPr>
            </w:pPr>
            <w:r w:rsidRPr="00F62587">
              <w:rPr>
                <w:sz w:val="20"/>
                <w:szCs w:val="20"/>
                <w:lang w:val="fr-BE"/>
              </w:rPr>
              <w:t>L’alinéa 2 du même article vise à garantir un suivi efficace des signalements en imposant à l’organisation concernée une obligation de coopérer avec le point de contact central.</w:t>
            </w:r>
          </w:p>
        </w:tc>
        <w:tc>
          <w:tcPr>
            <w:tcW w:w="2693" w:type="dxa"/>
          </w:tcPr>
          <w:p w14:paraId="619E19C2" w14:textId="77777777" w:rsidR="009E3FB5" w:rsidRPr="009E3FB5" w:rsidRDefault="009E3FB5" w:rsidP="009E3FB5">
            <w:pPr>
              <w:rPr>
                <w:sz w:val="20"/>
                <w:szCs w:val="20"/>
                <w:lang w:val="fr-BE"/>
              </w:rPr>
            </w:pPr>
            <w:r w:rsidRPr="009E3FB5">
              <w:rPr>
                <w:sz w:val="20"/>
                <w:szCs w:val="20"/>
                <w:lang w:val="fr-BE"/>
              </w:rPr>
              <w:t xml:space="preserve">L'article 6 </w:t>
            </w:r>
            <w:r w:rsidRPr="009E3FB5">
              <w:rPr>
                <w:b/>
                <w:sz w:val="20"/>
                <w:szCs w:val="20"/>
                <w:lang w:val="fr-BE"/>
              </w:rPr>
              <w:t>décrit ce que le point de contact central vérifiera exactement</w:t>
            </w:r>
            <w:r w:rsidRPr="009E3FB5">
              <w:rPr>
                <w:sz w:val="20"/>
                <w:szCs w:val="20"/>
                <w:lang w:val="fr-BE"/>
              </w:rPr>
              <w:t xml:space="preserve"> une fois qu'il a été décidé, sur la base de l'article 3, que le point de contact central peut donner suite au rapport.</w:t>
            </w:r>
          </w:p>
          <w:p w14:paraId="094F18FF" w14:textId="77777777" w:rsidR="009E3FB5" w:rsidRPr="009E3FB5" w:rsidRDefault="009E3FB5" w:rsidP="009E3FB5">
            <w:pPr>
              <w:rPr>
                <w:sz w:val="20"/>
                <w:szCs w:val="20"/>
                <w:lang w:val="fr-BE"/>
              </w:rPr>
            </w:pPr>
          </w:p>
          <w:p w14:paraId="3A7EA93B" w14:textId="77777777" w:rsidR="009E3FB5" w:rsidRPr="009E3FB5" w:rsidRDefault="009E3FB5" w:rsidP="009E3FB5">
            <w:pPr>
              <w:rPr>
                <w:sz w:val="20"/>
                <w:szCs w:val="20"/>
                <w:lang w:val="fr-BE"/>
              </w:rPr>
            </w:pPr>
            <w:r w:rsidRPr="009E3FB5">
              <w:rPr>
                <w:b/>
                <w:sz w:val="20"/>
                <w:szCs w:val="20"/>
                <w:lang w:val="fr-BE"/>
              </w:rPr>
              <w:t>Dans ce cas, le point de contact central n'enquête pas sur la plainte elle-même, mais vérifie si l'organisation a fait ce qu'elle aurait dû faire</w:t>
            </w:r>
            <w:r w:rsidRPr="009E3FB5">
              <w:rPr>
                <w:sz w:val="20"/>
                <w:szCs w:val="20"/>
                <w:lang w:val="fr-BE"/>
              </w:rPr>
              <w:t xml:space="preserve"> : donner suite au signalement conformément aux principes de la charte d'intégrité (voir les explications complémentaires dans le rapport au roi).</w:t>
            </w:r>
          </w:p>
          <w:p w14:paraId="282F17EC" w14:textId="77777777" w:rsidR="009E3FB5" w:rsidRPr="009E3FB5" w:rsidRDefault="009E3FB5" w:rsidP="009E3FB5">
            <w:pPr>
              <w:rPr>
                <w:sz w:val="20"/>
                <w:szCs w:val="20"/>
                <w:lang w:val="fr-BE"/>
              </w:rPr>
            </w:pPr>
          </w:p>
          <w:p w14:paraId="6733786E" w14:textId="31B58A42" w:rsidR="009E3FB5" w:rsidRPr="009E3FB5" w:rsidRDefault="009E3FB5" w:rsidP="009E3FB5">
            <w:pPr>
              <w:rPr>
                <w:b/>
                <w:sz w:val="20"/>
                <w:szCs w:val="20"/>
                <w:lang w:val="fr-BE"/>
              </w:rPr>
            </w:pPr>
            <w:r w:rsidRPr="009E3FB5">
              <w:rPr>
                <w:b/>
                <w:sz w:val="20"/>
                <w:szCs w:val="20"/>
                <w:lang w:val="fr-BE"/>
              </w:rPr>
              <w:t>L'organisation concernée a un devoir de coopération.</w:t>
            </w:r>
          </w:p>
          <w:p w14:paraId="5B6CB419" w14:textId="77777777" w:rsidR="008D69A8" w:rsidRPr="009E3FB5" w:rsidRDefault="008D69A8" w:rsidP="008D69A8">
            <w:pPr>
              <w:rPr>
                <w:sz w:val="20"/>
                <w:szCs w:val="20"/>
                <w:lang w:val="fr-BE"/>
              </w:rPr>
            </w:pPr>
          </w:p>
          <w:p w14:paraId="4752F52A" w14:textId="33B5AAF8" w:rsidR="008D69A8" w:rsidRPr="009E3FB5" w:rsidRDefault="008D69A8" w:rsidP="008D69A8">
            <w:pPr>
              <w:rPr>
                <w:sz w:val="20"/>
                <w:szCs w:val="20"/>
                <w:lang w:val="fr-BE"/>
              </w:rPr>
            </w:pPr>
          </w:p>
        </w:tc>
      </w:tr>
      <w:tr w:rsidR="00A24608" w:rsidRPr="00B91EAA" w14:paraId="0453A0C4" w14:textId="77777777" w:rsidTr="00A24608">
        <w:tc>
          <w:tcPr>
            <w:tcW w:w="1555" w:type="dxa"/>
          </w:tcPr>
          <w:p w14:paraId="519AA95C" w14:textId="77777777" w:rsidR="00D771CB" w:rsidRPr="00D771CB" w:rsidRDefault="00D771CB" w:rsidP="00A24608">
            <w:pPr>
              <w:jc w:val="center"/>
              <w:rPr>
                <w:b/>
                <w:sz w:val="20"/>
                <w:szCs w:val="20"/>
                <w:lang w:val="nl-NL"/>
              </w:rPr>
            </w:pPr>
            <w:r w:rsidRPr="00D771CB">
              <w:rPr>
                <w:b/>
                <w:sz w:val="20"/>
                <w:szCs w:val="20"/>
                <w:lang w:val="nl-NL"/>
              </w:rPr>
              <w:t>Art. 8/1</w:t>
            </w:r>
          </w:p>
        </w:tc>
        <w:tc>
          <w:tcPr>
            <w:tcW w:w="2693" w:type="dxa"/>
          </w:tcPr>
          <w:p w14:paraId="35600078" w14:textId="6C406A85" w:rsidR="00D771CB" w:rsidRPr="009351D3" w:rsidRDefault="00D771CB" w:rsidP="00D771CB">
            <w:pPr>
              <w:rPr>
                <w:b/>
                <w:sz w:val="20"/>
                <w:szCs w:val="20"/>
                <w:lang w:val="fr-BE"/>
              </w:rPr>
            </w:pPr>
            <w:r w:rsidRPr="009603AD">
              <w:rPr>
                <w:b/>
                <w:sz w:val="20"/>
                <w:szCs w:val="20"/>
                <w:lang w:val="fr-BE"/>
              </w:rPr>
              <w:t>Art 7.</w:t>
            </w:r>
            <w:r w:rsidRPr="009603AD">
              <w:rPr>
                <w:sz w:val="20"/>
                <w:szCs w:val="20"/>
                <w:lang w:val="fr-BE"/>
              </w:rPr>
              <w:t xml:space="preserve"> </w:t>
            </w:r>
            <w:r w:rsidR="009351D3" w:rsidRPr="009351D3">
              <w:rPr>
                <w:sz w:val="20"/>
                <w:szCs w:val="20"/>
                <w:lang w:val="fr-BE"/>
              </w:rPr>
              <w:t xml:space="preserve">Le point de contact central respecte la réglementation relative à la confidentialité et la vie privée dans le suivi des signalements. L’identité de l’auteur du signalement n’est </w:t>
            </w:r>
            <w:r w:rsidR="009351D3" w:rsidRPr="009351D3">
              <w:rPr>
                <w:sz w:val="20"/>
                <w:szCs w:val="20"/>
                <w:lang w:val="fr-BE"/>
              </w:rPr>
              <w:lastRenderedPageBreak/>
              <w:t>pas communiquée à des tiers sans son accord explicite.</w:t>
            </w:r>
          </w:p>
        </w:tc>
        <w:tc>
          <w:tcPr>
            <w:tcW w:w="2693" w:type="dxa"/>
          </w:tcPr>
          <w:p w14:paraId="50B67BDA" w14:textId="43F4ACB5" w:rsidR="00D771CB" w:rsidRDefault="00F62587" w:rsidP="00D771CB">
            <w:pPr>
              <w:rPr>
                <w:i/>
                <w:sz w:val="20"/>
                <w:szCs w:val="20"/>
                <w:lang w:val="fr-BE"/>
              </w:rPr>
            </w:pPr>
            <w:r w:rsidRPr="00F62587">
              <w:rPr>
                <w:i/>
                <w:sz w:val="20"/>
                <w:szCs w:val="20"/>
                <w:lang w:val="fr-BE"/>
              </w:rPr>
              <w:lastRenderedPageBreak/>
              <w:t>Article 7 – Respect de la vie privée et de la confidentialité</w:t>
            </w:r>
          </w:p>
          <w:p w14:paraId="3A42F38E" w14:textId="77777777" w:rsidR="00F62587" w:rsidRPr="00F62587" w:rsidRDefault="00F62587" w:rsidP="00D771CB">
            <w:pPr>
              <w:rPr>
                <w:sz w:val="20"/>
                <w:szCs w:val="20"/>
                <w:lang w:val="fr-BE"/>
              </w:rPr>
            </w:pPr>
          </w:p>
          <w:p w14:paraId="03BA27D3" w14:textId="4B7663BA" w:rsidR="00D771CB" w:rsidRPr="00F62587" w:rsidRDefault="00F62587" w:rsidP="00D771CB">
            <w:pPr>
              <w:rPr>
                <w:sz w:val="20"/>
                <w:szCs w:val="20"/>
                <w:lang w:val="fr-BE"/>
              </w:rPr>
            </w:pPr>
            <w:r w:rsidRPr="00F62587">
              <w:rPr>
                <w:sz w:val="20"/>
                <w:szCs w:val="20"/>
                <w:lang w:val="fr-BE"/>
              </w:rPr>
              <w:t xml:space="preserve">Cet article rappelle l’importance accordée aux principes de vie privée et de confidentialité. L’action du </w:t>
            </w:r>
            <w:r w:rsidRPr="00F62587">
              <w:rPr>
                <w:sz w:val="20"/>
                <w:szCs w:val="20"/>
                <w:lang w:val="fr-BE"/>
              </w:rPr>
              <w:lastRenderedPageBreak/>
              <w:t>point de contact central est guidée par ces deux principes et une attention particulière est portée à la protection de l’identité de l’auteur du signalement lors du suivi par le point de contact central.</w:t>
            </w:r>
          </w:p>
        </w:tc>
        <w:tc>
          <w:tcPr>
            <w:tcW w:w="2693" w:type="dxa"/>
          </w:tcPr>
          <w:p w14:paraId="17968406" w14:textId="3EC49600" w:rsidR="009E3FB5" w:rsidRPr="009E3FB5" w:rsidRDefault="009E3FB5" w:rsidP="00087211">
            <w:pPr>
              <w:rPr>
                <w:sz w:val="20"/>
                <w:szCs w:val="20"/>
                <w:lang w:val="fr-BE"/>
              </w:rPr>
            </w:pPr>
            <w:r w:rsidRPr="009E3FB5">
              <w:rPr>
                <w:sz w:val="20"/>
                <w:szCs w:val="20"/>
                <w:lang w:val="fr-BE"/>
              </w:rPr>
              <w:lastRenderedPageBreak/>
              <w:t xml:space="preserve">L'article 7 souligne que le point de contact central doit toujours respecter les </w:t>
            </w:r>
            <w:r w:rsidRPr="009E3FB5">
              <w:rPr>
                <w:b/>
                <w:sz w:val="20"/>
                <w:szCs w:val="20"/>
                <w:lang w:val="fr-BE"/>
              </w:rPr>
              <w:t>principes essentiels de confidentialité et de respect de la vie privée</w:t>
            </w:r>
            <w:r w:rsidRPr="009E3FB5">
              <w:rPr>
                <w:sz w:val="20"/>
                <w:szCs w:val="20"/>
                <w:lang w:val="fr-BE"/>
              </w:rPr>
              <w:t xml:space="preserve"> lorsqu'il </w:t>
            </w:r>
            <w:r w:rsidRPr="009E3FB5">
              <w:rPr>
                <w:sz w:val="20"/>
                <w:szCs w:val="20"/>
                <w:lang w:val="fr-BE"/>
              </w:rPr>
              <w:lastRenderedPageBreak/>
              <w:t>donne suite à des signalements.</w:t>
            </w:r>
          </w:p>
        </w:tc>
      </w:tr>
      <w:tr w:rsidR="00A24608" w:rsidRPr="00B91EAA" w14:paraId="6874DB05" w14:textId="77777777" w:rsidTr="00A24608">
        <w:tc>
          <w:tcPr>
            <w:tcW w:w="1555" w:type="dxa"/>
          </w:tcPr>
          <w:p w14:paraId="174B36BA" w14:textId="77777777" w:rsidR="00D771CB" w:rsidRPr="00D771CB" w:rsidRDefault="00D771CB" w:rsidP="00A24608">
            <w:pPr>
              <w:jc w:val="center"/>
              <w:rPr>
                <w:b/>
                <w:sz w:val="20"/>
                <w:szCs w:val="20"/>
                <w:lang w:val="nl-NL"/>
              </w:rPr>
            </w:pPr>
            <w:r w:rsidRPr="00D771CB">
              <w:rPr>
                <w:b/>
                <w:sz w:val="20"/>
                <w:szCs w:val="20"/>
                <w:lang w:val="nl-NL"/>
              </w:rPr>
              <w:lastRenderedPageBreak/>
              <w:t>Art. 8/1</w:t>
            </w:r>
          </w:p>
        </w:tc>
        <w:tc>
          <w:tcPr>
            <w:tcW w:w="2693" w:type="dxa"/>
          </w:tcPr>
          <w:p w14:paraId="3B7F47E6" w14:textId="561DB24A" w:rsidR="00D771CB" w:rsidRPr="009351D3" w:rsidRDefault="00D771CB" w:rsidP="00D771CB">
            <w:pPr>
              <w:rPr>
                <w:sz w:val="20"/>
                <w:szCs w:val="20"/>
                <w:lang w:val="fr-BE"/>
              </w:rPr>
            </w:pPr>
            <w:r w:rsidRPr="009603AD">
              <w:rPr>
                <w:b/>
                <w:sz w:val="20"/>
                <w:szCs w:val="20"/>
                <w:lang w:val="fr-BE"/>
              </w:rPr>
              <w:t>Art 8.</w:t>
            </w:r>
            <w:r w:rsidRPr="009603AD">
              <w:rPr>
                <w:sz w:val="20"/>
                <w:szCs w:val="20"/>
                <w:lang w:val="fr-BE"/>
              </w:rPr>
              <w:t xml:space="preserve"> </w:t>
            </w:r>
            <w:r w:rsidR="009351D3" w:rsidRPr="009351D3">
              <w:rPr>
                <w:sz w:val="20"/>
                <w:szCs w:val="20"/>
                <w:lang w:val="fr-BE"/>
              </w:rPr>
              <w:t>Au terme du suivi du signalement, le point de contact central rédige un rapport.</w:t>
            </w:r>
          </w:p>
          <w:p w14:paraId="1CF62397" w14:textId="77777777" w:rsidR="00D771CB" w:rsidRPr="009351D3" w:rsidRDefault="00D771CB" w:rsidP="00D771CB">
            <w:pPr>
              <w:rPr>
                <w:sz w:val="20"/>
                <w:szCs w:val="20"/>
                <w:lang w:val="fr-BE"/>
              </w:rPr>
            </w:pPr>
          </w:p>
          <w:p w14:paraId="29C013F3" w14:textId="280C808B" w:rsidR="00D771CB" w:rsidRPr="009351D3" w:rsidRDefault="009351D3" w:rsidP="00D771CB">
            <w:pPr>
              <w:rPr>
                <w:b/>
                <w:sz w:val="20"/>
                <w:szCs w:val="20"/>
                <w:lang w:val="fr-BE"/>
              </w:rPr>
            </w:pPr>
            <w:r w:rsidRPr="009351D3">
              <w:rPr>
                <w:sz w:val="20"/>
                <w:szCs w:val="20"/>
                <w:lang w:val="fr-BE"/>
              </w:rPr>
              <w:t>Si le point de contact central estime que l’organisation concernée n’a pas pris les mesures nécessaires conformément à l’article 2 du présent arrêté ou que la charte d’intégrité visée au chapitre 3 du présent arrêté n’a pas été respectée, le point de contact central peut rédiger des recommandations à l’égard de l’organisation concernée. Si la gravité de la situation le requiert, le point de contact central informe le ministre qui à la Coopération au Développement dans ses attribution de ces recommandations.</w:t>
            </w:r>
          </w:p>
        </w:tc>
        <w:tc>
          <w:tcPr>
            <w:tcW w:w="2693" w:type="dxa"/>
          </w:tcPr>
          <w:p w14:paraId="0D07C50B" w14:textId="5CCEE8B1" w:rsidR="00D771CB" w:rsidRDefault="00F62587" w:rsidP="00D771CB">
            <w:pPr>
              <w:rPr>
                <w:i/>
                <w:sz w:val="20"/>
                <w:szCs w:val="20"/>
                <w:lang w:val="fr-BE"/>
              </w:rPr>
            </w:pPr>
            <w:r w:rsidRPr="00F62587">
              <w:rPr>
                <w:i/>
                <w:sz w:val="20"/>
                <w:szCs w:val="20"/>
                <w:lang w:val="fr-BE"/>
              </w:rPr>
              <w:t>Article 8 – Résultat du suivi d’un signalement par le point de contact central</w:t>
            </w:r>
          </w:p>
          <w:p w14:paraId="09F18C85" w14:textId="77777777" w:rsidR="00F62587" w:rsidRPr="00F62587" w:rsidRDefault="00F62587" w:rsidP="00D771CB">
            <w:pPr>
              <w:rPr>
                <w:i/>
                <w:sz w:val="20"/>
                <w:szCs w:val="20"/>
                <w:lang w:val="fr-BE"/>
              </w:rPr>
            </w:pPr>
          </w:p>
          <w:p w14:paraId="020D8188" w14:textId="08F22DCA" w:rsidR="00D771CB" w:rsidRDefault="00F62587" w:rsidP="00D771CB">
            <w:pPr>
              <w:rPr>
                <w:sz w:val="20"/>
                <w:szCs w:val="20"/>
                <w:lang w:val="fr-BE"/>
              </w:rPr>
            </w:pPr>
            <w:r w:rsidRPr="00F62587">
              <w:rPr>
                <w:sz w:val="20"/>
                <w:szCs w:val="20"/>
                <w:lang w:val="fr-BE"/>
              </w:rPr>
              <w:t>Cet article indique le résultat du suivi d’un signalement par le point de contact central. Celui</w:t>
            </w:r>
            <w:r>
              <w:rPr>
                <w:sz w:val="20"/>
                <w:szCs w:val="20"/>
                <w:lang w:val="fr-BE"/>
              </w:rPr>
              <w:t>-</w:t>
            </w:r>
            <w:r w:rsidRPr="00F62587">
              <w:rPr>
                <w:sz w:val="20"/>
                <w:szCs w:val="20"/>
                <w:lang w:val="fr-BE"/>
              </w:rPr>
              <w:t>ci rédige un rapport indiquant les éléments clés du dossiers et les démarches accomplies par le point de contact central.</w:t>
            </w:r>
          </w:p>
          <w:p w14:paraId="4090AAB8" w14:textId="77777777" w:rsidR="00F62587" w:rsidRPr="00F62587" w:rsidRDefault="00F62587" w:rsidP="00D771CB">
            <w:pPr>
              <w:rPr>
                <w:sz w:val="20"/>
                <w:szCs w:val="20"/>
                <w:lang w:val="fr-BE"/>
              </w:rPr>
            </w:pPr>
          </w:p>
          <w:p w14:paraId="324A450E" w14:textId="4B3B9A79" w:rsidR="00D771CB" w:rsidRPr="00F62587" w:rsidRDefault="00F62587" w:rsidP="00D771CB">
            <w:pPr>
              <w:rPr>
                <w:sz w:val="20"/>
                <w:szCs w:val="20"/>
                <w:lang w:val="fr-BE"/>
              </w:rPr>
            </w:pPr>
            <w:r w:rsidRPr="00F62587">
              <w:rPr>
                <w:sz w:val="20"/>
                <w:szCs w:val="20"/>
                <w:lang w:val="fr-BE"/>
              </w:rPr>
              <w:t>L’article 8, alinéa 2, précise que si le point de contact central considère que la charte d’intégrité n’a pas été respectée ou que l’organisation concernée n’a pas pris les mesures pertinentes, il peut rédiger des recommandations en matière d’intégrité à l’égard de l’organisation concernée. Si la gravité de la situation le requiert, ces recommandations peuvent être transmises au ministre qui à la Coopération au Développement dans ses attributions.</w:t>
            </w:r>
          </w:p>
          <w:p w14:paraId="4BE27F54" w14:textId="77777777" w:rsidR="00F62587" w:rsidRPr="00F62587" w:rsidRDefault="00F62587" w:rsidP="00D771CB">
            <w:pPr>
              <w:rPr>
                <w:sz w:val="20"/>
                <w:szCs w:val="20"/>
                <w:lang w:val="fr-BE"/>
              </w:rPr>
            </w:pPr>
          </w:p>
          <w:p w14:paraId="6647EF51" w14:textId="04268002" w:rsidR="00D771CB" w:rsidRPr="00F62587" w:rsidRDefault="00F62587" w:rsidP="00D771CB">
            <w:pPr>
              <w:rPr>
                <w:sz w:val="20"/>
                <w:szCs w:val="20"/>
                <w:lang w:val="fr-BE"/>
              </w:rPr>
            </w:pPr>
            <w:r w:rsidRPr="00F62587">
              <w:rPr>
                <w:sz w:val="20"/>
                <w:szCs w:val="20"/>
                <w:lang w:val="fr-BE"/>
              </w:rPr>
              <w:t>Le point de contact central n’étant pas un organe d’enquête, de contrôle ou de sanction, son action se limite à l’émission des recommandations auprès</w:t>
            </w:r>
            <w:r>
              <w:rPr>
                <w:sz w:val="20"/>
                <w:szCs w:val="20"/>
                <w:lang w:val="fr-BE"/>
              </w:rPr>
              <w:t xml:space="preserve"> </w:t>
            </w:r>
            <w:r w:rsidRPr="00F62587">
              <w:rPr>
                <w:sz w:val="20"/>
                <w:szCs w:val="20"/>
                <w:lang w:val="fr-BE"/>
              </w:rPr>
              <w:t>des acteurs concernés. Ces recommandations peuvent prendre plusieurs formes, comme des mesures concrètes à prendre par l’organisation concernée ou la réalisation d’une enquête externe sur l’abus signalé.</w:t>
            </w:r>
          </w:p>
        </w:tc>
        <w:tc>
          <w:tcPr>
            <w:tcW w:w="2693" w:type="dxa"/>
          </w:tcPr>
          <w:p w14:paraId="22B4C403" w14:textId="77777777" w:rsidR="008111D1" w:rsidRPr="008111D1" w:rsidRDefault="008111D1" w:rsidP="008111D1">
            <w:pPr>
              <w:rPr>
                <w:sz w:val="20"/>
                <w:szCs w:val="20"/>
                <w:lang w:val="fr-BE"/>
              </w:rPr>
            </w:pPr>
            <w:r w:rsidRPr="008111D1">
              <w:rPr>
                <w:sz w:val="20"/>
                <w:szCs w:val="20"/>
                <w:lang w:val="fr-BE"/>
              </w:rPr>
              <w:t xml:space="preserve">Le point de contact central établit </w:t>
            </w:r>
            <w:r w:rsidRPr="008111D1">
              <w:rPr>
                <w:b/>
                <w:sz w:val="20"/>
                <w:szCs w:val="20"/>
                <w:lang w:val="fr-BE"/>
              </w:rPr>
              <w:t>un rapport sur le suivi du signalement</w:t>
            </w:r>
            <w:r w:rsidRPr="008111D1">
              <w:rPr>
                <w:sz w:val="20"/>
                <w:szCs w:val="20"/>
                <w:lang w:val="fr-BE"/>
              </w:rPr>
              <w:t>.</w:t>
            </w:r>
          </w:p>
          <w:p w14:paraId="0BD07E4F" w14:textId="77777777" w:rsidR="008111D1" w:rsidRPr="008111D1" w:rsidRDefault="008111D1" w:rsidP="008111D1">
            <w:pPr>
              <w:rPr>
                <w:sz w:val="20"/>
                <w:szCs w:val="20"/>
                <w:lang w:val="fr-BE"/>
              </w:rPr>
            </w:pPr>
          </w:p>
          <w:p w14:paraId="588A60A8" w14:textId="77777777" w:rsidR="008111D1" w:rsidRPr="008111D1" w:rsidRDefault="008111D1" w:rsidP="008111D1">
            <w:pPr>
              <w:rPr>
                <w:sz w:val="20"/>
                <w:szCs w:val="20"/>
                <w:lang w:val="fr-BE"/>
              </w:rPr>
            </w:pPr>
            <w:r w:rsidRPr="008111D1">
              <w:rPr>
                <w:sz w:val="20"/>
                <w:szCs w:val="20"/>
                <w:lang w:val="fr-BE"/>
              </w:rPr>
              <w:t xml:space="preserve">Si le point de contact central décide que l'organisation n'a pas pris les mesures nécessaires (voir article 2) ou n'a pas respecté la charte d'intégrité, le point de contact central peut faire des </w:t>
            </w:r>
            <w:r w:rsidRPr="008111D1">
              <w:rPr>
                <w:b/>
                <w:sz w:val="20"/>
                <w:szCs w:val="20"/>
                <w:lang w:val="fr-BE"/>
              </w:rPr>
              <w:t>recommandations</w:t>
            </w:r>
            <w:r w:rsidRPr="008111D1">
              <w:rPr>
                <w:sz w:val="20"/>
                <w:szCs w:val="20"/>
                <w:lang w:val="fr-BE"/>
              </w:rPr>
              <w:t xml:space="preserve"> à l'organisation, recommandations qui peuvent être portées à l'attention du ministre. </w:t>
            </w:r>
          </w:p>
          <w:p w14:paraId="4FAB0391" w14:textId="77777777" w:rsidR="008111D1" w:rsidRPr="008111D1" w:rsidRDefault="008111D1" w:rsidP="008111D1">
            <w:pPr>
              <w:rPr>
                <w:sz w:val="20"/>
                <w:szCs w:val="20"/>
                <w:lang w:val="fr-BE"/>
              </w:rPr>
            </w:pPr>
          </w:p>
          <w:p w14:paraId="70B4F055" w14:textId="6EB4B926" w:rsidR="008111D1" w:rsidRPr="008111D1" w:rsidRDefault="008111D1" w:rsidP="008111D1">
            <w:pPr>
              <w:rPr>
                <w:sz w:val="20"/>
                <w:szCs w:val="20"/>
                <w:lang w:val="fr-BE"/>
              </w:rPr>
            </w:pPr>
            <w:r w:rsidRPr="008111D1">
              <w:rPr>
                <w:sz w:val="20"/>
                <w:szCs w:val="20"/>
                <w:lang w:val="fr-BE"/>
              </w:rPr>
              <w:t>Ces recommandations peuvent prendre différentes formes, par exemple l'ouverture d'une enquête externe sur le signalement</w:t>
            </w:r>
          </w:p>
        </w:tc>
      </w:tr>
      <w:tr w:rsidR="00A24608" w:rsidRPr="00B91EAA" w14:paraId="3498D0F8" w14:textId="77777777" w:rsidTr="00A24608">
        <w:tc>
          <w:tcPr>
            <w:tcW w:w="1555" w:type="dxa"/>
          </w:tcPr>
          <w:p w14:paraId="66034F9E" w14:textId="77777777" w:rsidR="00D771CB" w:rsidRPr="00D771CB" w:rsidRDefault="00D771CB" w:rsidP="00A24608">
            <w:pPr>
              <w:jc w:val="center"/>
              <w:rPr>
                <w:b/>
                <w:sz w:val="20"/>
                <w:szCs w:val="20"/>
                <w:lang w:val="nl-NL"/>
              </w:rPr>
            </w:pPr>
            <w:r w:rsidRPr="00D771CB">
              <w:rPr>
                <w:b/>
                <w:sz w:val="20"/>
                <w:szCs w:val="20"/>
                <w:lang w:val="nl-NL"/>
              </w:rPr>
              <w:t>Art. 8/1</w:t>
            </w:r>
          </w:p>
        </w:tc>
        <w:tc>
          <w:tcPr>
            <w:tcW w:w="2693" w:type="dxa"/>
          </w:tcPr>
          <w:p w14:paraId="28124375" w14:textId="4694C355" w:rsidR="00D771CB" w:rsidRPr="009351D3" w:rsidRDefault="00D771CB" w:rsidP="00D771CB">
            <w:pPr>
              <w:rPr>
                <w:b/>
                <w:sz w:val="20"/>
                <w:szCs w:val="20"/>
                <w:lang w:val="fr-BE"/>
              </w:rPr>
            </w:pPr>
            <w:r w:rsidRPr="009603AD">
              <w:rPr>
                <w:b/>
                <w:sz w:val="20"/>
                <w:szCs w:val="20"/>
                <w:lang w:val="fr-BE"/>
              </w:rPr>
              <w:t>Art. 9.</w:t>
            </w:r>
            <w:r w:rsidRPr="009603AD">
              <w:rPr>
                <w:sz w:val="20"/>
                <w:szCs w:val="20"/>
                <w:lang w:val="fr-BE"/>
              </w:rPr>
              <w:t xml:space="preserve"> </w:t>
            </w:r>
            <w:r w:rsidR="009351D3" w:rsidRPr="009351D3">
              <w:rPr>
                <w:sz w:val="20"/>
                <w:szCs w:val="20"/>
                <w:lang w:val="fr-BE"/>
              </w:rPr>
              <w:t xml:space="preserve">L’auteur du signalement est informé de la fin du suivi du signalement. Si l’auteur du signalement est </w:t>
            </w:r>
            <w:r w:rsidR="009351D3" w:rsidRPr="009351D3">
              <w:rPr>
                <w:sz w:val="20"/>
                <w:szCs w:val="20"/>
                <w:lang w:val="fr-BE"/>
              </w:rPr>
              <w:lastRenderedPageBreak/>
              <w:t>une victime potentielle de l’abus signalé, le point de contact central l’informe des mesures d’assistance existantes.</w:t>
            </w:r>
          </w:p>
        </w:tc>
        <w:tc>
          <w:tcPr>
            <w:tcW w:w="2693" w:type="dxa"/>
          </w:tcPr>
          <w:p w14:paraId="617B3051" w14:textId="1E0859D0" w:rsidR="00D771CB" w:rsidRDefault="00F62587" w:rsidP="00D771CB">
            <w:pPr>
              <w:rPr>
                <w:i/>
                <w:sz w:val="20"/>
                <w:szCs w:val="20"/>
                <w:lang w:val="fr-BE"/>
              </w:rPr>
            </w:pPr>
            <w:r w:rsidRPr="00F62587">
              <w:rPr>
                <w:i/>
                <w:sz w:val="20"/>
                <w:szCs w:val="20"/>
                <w:lang w:val="fr-BE"/>
              </w:rPr>
              <w:lastRenderedPageBreak/>
              <w:t>Article 9 – Information relative à la fin du suivi d’un signalement auprès de l’auteur</w:t>
            </w:r>
          </w:p>
          <w:p w14:paraId="1B3A1E4E" w14:textId="77777777" w:rsidR="00F62587" w:rsidRPr="00F62587" w:rsidRDefault="00F62587" w:rsidP="00D771CB">
            <w:pPr>
              <w:rPr>
                <w:sz w:val="20"/>
                <w:szCs w:val="20"/>
                <w:lang w:val="fr-BE"/>
              </w:rPr>
            </w:pPr>
          </w:p>
          <w:p w14:paraId="4DF98FBB" w14:textId="1681ADFB" w:rsidR="00D771CB" w:rsidRPr="00F62587" w:rsidRDefault="00F62587" w:rsidP="00D771CB">
            <w:pPr>
              <w:rPr>
                <w:sz w:val="20"/>
                <w:szCs w:val="20"/>
                <w:lang w:val="fr-BE"/>
              </w:rPr>
            </w:pPr>
            <w:r w:rsidRPr="00F62587">
              <w:rPr>
                <w:sz w:val="20"/>
                <w:szCs w:val="20"/>
                <w:lang w:val="fr-BE"/>
              </w:rPr>
              <w:t>Cet article indique que le point de contact informe l’auteur du signalement de la fin du suivi d’un signalement et informe l'auteur du signalement des mesures d’assistances existantes, si celui-ci est aussi une victime potentielle de l'abus signalé.</w:t>
            </w:r>
          </w:p>
        </w:tc>
        <w:tc>
          <w:tcPr>
            <w:tcW w:w="2693" w:type="dxa"/>
          </w:tcPr>
          <w:p w14:paraId="7A0BDFE2" w14:textId="72D4EB3C" w:rsidR="008111D1" w:rsidRPr="008111D1" w:rsidRDefault="008111D1" w:rsidP="00087211">
            <w:pPr>
              <w:rPr>
                <w:sz w:val="20"/>
                <w:szCs w:val="20"/>
                <w:lang w:val="fr-BE"/>
              </w:rPr>
            </w:pPr>
            <w:r w:rsidRPr="008111D1">
              <w:rPr>
                <w:sz w:val="20"/>
                <w:szCs w:val="20"/>
                <w:lang w:val="fr-BE"/>
              </w:rPr>
              <w:lastRenderedPageBreak/>
              <w:t xml:space="preserve">L'article 9 précise </w:t>
            </w:r>
            <w:r w:rsidRPr="008111D1">
              <w:rPr>
                <w:b/>
                <w:sz w:val="20"/>
                <w:szCs w:val="20"/>
                <w:lang w:val="fr-BE"/>
              </w:rPr>
              <w:t>les informations que le point de contact central doit fournir au lanceur d'alerte</w:t>
            </w:r>
            <w:r w:rsidRPr="008111D1">
              <w:rPr>
                <w:sz w:val="20"/>
                <w:szCs w:val="20"/>
                <w:lang w:val="fr-BE"/>
              </w:rPr>
              <w:t xml:space="preserve"> </w:t>
            </w:r>
            <w:r w:rsidRPr="008111D1">
              <w:rPr>
                <w:sz w:val="20"/>
                <w:szCs w:val="20"/>
                <w:lang w:val="fr-BE"/>
              </w:rPr>
              <w:lastRenderedPageBreak/>
              <w:t>(informations concernant la fin du suivi du signalement et les mesures d'assistance existantes).</w:t>
            </w:r>
          </w:p>
        </w:tc>
      </w:tr>
      <w:tr w:rsidR="00A24608" w:rsidRPr="00D771CB" w14:paraId="24E9AFFC" w14:textId="77777777" w:rsidTr="00A24608">
        <w:tc>
          <w:tcPr>
            <w:tcW w:w="1555" w:type="dxa"/>
          </w:tcPr>
          <w:p w14:paraId="65959B46" w14:textId="77777777" w:rsidR="00D771CB" w:rsidRPr="008111D1" w:rsidRDefault="00D771CB" w:rsidP="00A24608">
            <w:pPr>
              <w:jc w:val="center"/>
              <w:rPr>
                <w:b/>
                <w:sz w:val="20"/>
                <w:szCs w:val="20"/>
                <w:lang w:val="fr-BE"/>
              </w:rPr>
            </w:pPr>
          </w:p>
        </w:tc>
        <w:tc>
          <w:tcPr>
            <w:tcW w:w="2693" w:type="dxa"/>
          </w:tcPr>
          <w:p w14:paraId="3772BCD3" w14:textId="2368193E" w:rsidR="00D771CB" w:rsidRPr="009351D3" w:rsidRDefault="009351D3" w:rsidP="00D771CB">
            <w:pPr>
              <w:rPr>
                <w:b/>
                <w:sz w:val="20"/>
                <w:szCs w:val="20"/>
                <w:lang w:val="fr-BE"/>
              </w:rPr>
            </w:pPr>
            <w:r w:rsidRPr="009351D3">
              <w:rPr>
                <w:b/>
                <w:sz w:val="20"/>
                <w:szCs w:val="20"/>
                <w:lang w:val="fr-BE"/>
              </w:rPr>
              <w:t>Chapitre 3. – Charte d’intégrité</w:t>
            </w:r>
          </w:p>
        </w:tc>
        <w:tc>
          <w:tcPr>
            <w:tcW w:w="2693" w:type="dxa"/>
          </w:tcPr>
          <w:p w14:paraId="47C2AFD0" w14:textId="77777777" w:rsidR="00D771CB" w:rsidRPr="00D771CB" w:rsidRDefault="00D771CB" w:rsidP="00D771CB">
            <w:pPr>
              <w:rPr>
                <w:i/>
                <w:sz w:val="20"/>
                <w:szCs w:val="20"/>
              </w:rPr>
            </w:pPr>
          </w:p>
        </w:tc>
        <w:tc>
          <w:tcPr>
            <w:tcW w:w="2693" w:type="dxa"/>
          </w:tcPr>
          <w:p w14:paraId="12DF8B24" w14:textId="77777777" w:rsidR="00D771CB" w:rsidRPr="00D771CB" w:rsidRDefault="00D771CB" w:rsidP="00D771CB">
            <w:pPr>
              <w:jc w:val="center"/>
              <w:rPr>
                <w:sz w:val="20"/>
                <w:szCs w:val="20"/>
                <w:lang w:val="nl-NL"/>
              </w:rPr>
            </w:pPr>
          </w:p>
        </w:tc>
      </w:tr>
      <w:tr w:rsidR="00A24608" w:rsidRPr="00B91EAA" w14:paraId="40C40662" w14:textId="77777777" w:rsidTr="00A24608">
        <w:tc>
          <w:tcPr>
            <w:tcW w:w="1555" w:type="dxa"/>
          </w:tcPr>
          <w:p w14:paraId="34110A19" w14:textId="77777777" w:rsidR="00D771CB" w:rsidRPr="00062113" w:rsidRDefault="00D771CB" w:rsidP="00A24608">
            <w:pPr>
              <w:jc w:val="center"/>
              <w:rPr>
                <w:bCs/>
                <w:sz w:val="20"/>
                <w:szCs w:val="20"/>
                <w:lang w:val="fr-BE"/>
              </w:rPr>
            </w:pPr>
            <w:r w:rsidRPr="00062113">
              <w:rPr>
                <w:b/>
                <w:sz w:val="20"/>
                <w:szCs w:val="20"/>
                <w:lang w:val="fr-BE"/>
              </w:rPr>
              <w:t>Art. 15/1</w:t>
            </w:r>
          </w:p>
        </w:tc>
        <w:tc>
          <w:tcPr>
            <w:tcW w:w="2693" w:type="dxa"/>
          </w:tcPr>
          <w:p w14:paraId="0CBD39BA" w14:textId="2711AA32" w:rsidR="00D771CB" w:rsidRPr="009351D3" w:rsidRDefault="00D771CB" w:rsidP="00D771CB">
            <w:pPr>
              <w:rPr>
                <w:sz w:val="20"/>
                <w:szCs w:val="20"/>
                <w:lang w:val="fr-BE"/>
              </w:rPr>
            </w:pPr>
            <w:r w:rsidRPr="009603AD">
              <w:rPr>
                <w:b/>
                <w:sz w:val="20"/>
                <w:szCs w:val="20"/>
                <w:lang w:val="fr-BE"/>
              </w:rPr>
              <w:t>Art. 10.</w:t>
            </w:r>
            <w:r w:rsidRPr="009603AD">
              <w:rPr>
                <w:sz w:val="20"/>
                <w:szCs w:val="20"/>
                <w:lang w:val="fr-BE"/>
              </w:rPr>
              <w:t xml:space="preserve"> </w:t>
            </w:r>
            <w:r w:rsidR="009351D3" w:rsidRPr="009351D3">
              <w:rPr>
                <w:sz w:val="20"/>
                <w:szCs w:val="20"/>
                <w:lang w:val="fr-BE"/>
              </w:rPr>
              <w:t>La charte d'intégrité en matière de coopération au développement visée à l'article 15/1 de la loi et reprise en Annexe, est érigée en référence nationale pour la politique d'intégrité.</w:t>
            </w:r>
          </w:p>
          <w:p w14:paraId="525C437A" w14:textId="77777777" w:rsidR="00D771CB" w:rsidRPr="009351D3" w:rsidRDefault="00D771CB" w:rsidP="00D771CB">
            <w:pPr>
              <w:rPr>
                <w:sz w:val="20"/>
                <w:szCs w:val="20"/>
                <w:lang w:val="fr-BE"/>
              </w:rPr>
            </w:pPr>
          </w:p>
          <w:p w14:paraId="38956DEC" w14:textId="3A3DA399" w:rsidR="00D771CB" w:rsidRPr="0006362E" w:rsidRDefault="0006362E" w:rsidP="00D771CB">
            <w:pPr>
              <w:rPr>
                <w:b/>
                <w:sz w:val="20"/>
                <w:szCs w:val="20"/>
                <w:lang w:val="fr-BE"/>
              </w:rPr>
            </w:pPr>
            <w:r w:rsidRPr="0006362E">
              <w:rPr>
                <w:sz w:val="20"/>
                <w:szCs w:val="20"/>
                <w:lang w:val="fr-BE"/>
              </w:rPr>
              <w:t>La charte d'intégrité devient par conséquent la base juridique pour l'élaboration d'une politique d'intégrité auprès des acteurs énumérés à l'article 15/1 de la loi, dont le respect est contrôlé par le ministre qui a la Coopération au Développement dans ses attributions.</w:t>
            </w:r>
          </w:p>
        </w:tc>
        <w:tc>
          <w:tcPr>
            <w:tcW w:w="2693" w:type="dxa"/>
          </w:tcPr>
          <w:p w14:paraId="32F8E778" w14:textId="18843864" w:rsidR="00D771CB" w:rsidRDefault="00F62587" w:rsidP="00D771CB">
            <w:pPr>
              <w:rPr>
                <w:i/>
                <w:sz w:val="20"/>
                <w:szCs w:val="20"/>
                <w:lang w:val="fr-BE"/>
              </w:rPr>
            </w:pPr>
            <w:r w:rsidRPr="00F62587">
              <w:rPr>
                <w:i/>
                <w:sz w:val="20"/>
                <w:szCs w:val="20"/>
                <w:lang w:val="fr-BE"/>
              </w:rPr>
              <w:t>Article 10 – Elévation de la charte d’intégrité au rang de norme nationale</w:t>
            </w:r>
          </w:p>
          <w:p w14:paraId="386178B8" w14:textId="77777777" w:rsidR="00F62587" w:rsidRPr="00F62587" w:rsidRDefault="00F62587" w:rsidP="00D771CB">
            <w:pPr>
              <w:rPr>
                <w:sz w:val="20"/>
                <w:szCs w:val="20"/>
                <w:lang w:val="fr-BE"/>
              </w:rPr>
            </w:pPr>
          </w:p>
          <w:p w14:paraId="64ECA98F" w14:textId="77777777" w:rsidR="00F62587" w:rsidRPr="00F62587" w:rsidRDefault="00F62587" w:rsidP="00D771CB">
            <w:pPr>
              <w:rPr>
                <w:sz w:val="20"/>
                <w:szCs w:val="20"/>
                <w:lang w:val="fr-BE"/>
              </w:rPr>
            </w:pPr>
            <w:r w:rsidRPr="00F62587">
              <w:rPr>
                <w:sz w:val="20"/>
                <w:szCs w:val="20"/>
                <w:lang w:val="fr-BE"/>
              </w:rPr>
              <w:t xml:space="preserve">Cet article met en œuvre l'article 15/1 de la loi du 19 mars 2013 relative à la coopération belge au développement. Ce faisant, la charte d'intégrité existante devient la norme nationale en matière de politique d'intégrité et son contenu devient contraignant pour les acteurs mentionnés dans l'article susmentionné, à savoir : </w:t>
            </w:r>
          </w:p>
          <w:p w14:paraId="1C17838A" w14:textId="77777777" w:rsidR="00F62587" w:rsidRDefault="00F62587" w:rsidP="00D771CB">
            <w:pPr>
              <w:rPr>
                <w:sz w:val="20"/>
                <w:szCs w:val="20"/>
                <w:lang w:val="fr-BE"/>
              </w:rPr>
            </w:pPr>
            <w:r w:rsidRPr="00F62587">
              <w:rPr>
                <w:sz w:val="20"/>
                <w:szCs w:val="20"/>
                <w:lang w:val="fr-BE"/>
              </w:rPr>
              <w:t xml:space="preserve">1° les coupoles et les fédérations; </w:t>
            </w:r>
          </w:p>
          <w:p w14:paraId="126703E1" w14:textId="77777777" w:rsidR="00F62587" w:rsidRDefault="00F62587" w:rsidP="00D771CB">
            <w:pPr>
              <w:rPr>
                <w:sz w:val="20"/>
                <w:szCs w:val="20"/>
                <w:lang w:val="fr-BE"/>
              </w:rPr>
            </w:pPr>
            <w:r w:rsidRPr="00F62587">
              <w:rPr>
                <w:sz w:val="20"/>
                <w:szCs w:val="20"/>
                <w:lang w:val="fr-BE"/>
              </w:rPr>
              <w:t xml:space="preserve">2° les organisations de la société civile et les acteurs privés qui souhaitent entrer en ligne de compte pour exécuter des interventions de coopération au développement visées à l'article 2, 8° ; </w:t>
            </w:r>
          </w:p>
          <w:p w14:paraId="1F78A0CA" w14:textId="77777777" w:rsidR="00F62587" w:rsidRDefault="00F62587" w:rsidP="00D771CB">
            <w:pPr>
              <w:rPr>
                <w:sz w:val="20"/>
                <w:szCs w:val="20"/>
                <w:lang w:val="fr-BE"/>
              </w:rPr>
            </w:pPr>
            <w:r w:rsidRPr="00F62587">
              <w:rPr>
                <w:sz w:val="20"/>
                <w:szCs w:val="20"/>
                <w:lang w:val="fr-BE"/>
              </w:rPr>
              <w:t xml:space="preserve">3° les ONG humanitaires belges qui souhaitent bénéficier d'un financement dans le cadre d'activités visées à l'article 29, § 2 ; </w:t>
            </w:r>
          </w:p>
          <w:p w14:paraId="48E7724E" w14:textId="150C99E5" w:rsidR="00D771CB" w:rsidRPr="00F62587" w:rsidRDefault="00F62587" w:rsidP="00D771CB">
            <w:pPr>
              <w:rPr>
                <w:i/>
                <w:sz w:val="20"/>
                <w:szCs w:val="20"/>
                <w:lang w:val="fr-BE"/>
              </w:rPr>
            </w:pPr>
            <w:r w:rsidRPr="00F62587">
              <w:rPr>
                <w:sz w:val="20"/>
                <w:szCs w:val="20"/>
                <w:lang w:val="fr-BE"/>
              </w:rPr>
              <w:t>4° les acteurs institutionnels.</w:t>
            </w:r>
          </w:p>
        </w:tc>
        <w:tc>
          <w:tcPr>
            <w:tcW w:w="2693" w:type="dxa"/>
          </w:tcPr>
          <w:p w14:paraId="1914E7CE" w14:textId="28219D8A" w:rsidR="008111D1" w:rsidRPr="008111D1" w:rsidRDefault="008111D1" w:rsidP="008111D1">
            <w:pPr>
              <w:rPr>
                <w:sz w:val="20"/>
                <w:szCs w:val="20"/>
                <w:lang w:val="fr-BE"/>
              </w:rPr>
            </w:pPr>
            <w:r w:rsidRPr="008111D1">
              <w:rPr>
                <w:sz w:val="20"/>
                <w:szCs w:val="20"/>
                <w:lang w:val="fr-BE"/>
              </w:rPr>
              <w:t xml:space="preserve">L'article 10 de cet AR est une simple confirmation de l'article 15/1 de la loi relative à la coopération belge au développement, qui rend la </w:t>
            </w:r>
            <w:r w:rsidRPr="008111D1">
              <w:rPr>
                <w:b/>
                <w:sz w:val="20"/>
                <w:szCs w:val="20"/>
                <w:lang w:val="fr-BE"/>
              </w:rPr>
              <w:t>charte d'intégrité juridiquement contraignante</w:t>
            </w:r>
            <w:r w:rsidRPr="008111D1">
              <w:rPr>
                <w:sz w:val="20"/>
                <w:szCs w:val="20"/>
                <w:lang w:val="fr-BE"/>
              </w:rPr>
              <w:t xml:space="preserve"> pour</w:t>
            </w:r>
            <w:r>
              <w:rPr>
                <w:sz w:val="20"/>
                <w:szCs w:val="20"/>
                <w:lang w:val="fr-BE"/>
              </w:rPr>
              <w:t xml:space="preserve"> </w:t>
            </w:r>
            <w:r w:rsidRPr="008111D1">
              <w:rPr>
                <w:sz w:val="20"/>
                <w:szCs w:val="20"/>
                <w:lang w:val="fr-BE"/>
              </w:rPr>
              <w:t>:</w:t>
            </w:r>
          </w:p>
          <w:p w14:paraId="520D88ED" w14:textId="20A8BFA8" w:rsidR="008111D1" w:rsidRPr="008111D1" w:rsidRDefault="00F07C69" w:rsidP="008111D1">
            <w:pPr>
              <w:rPr>
                <w:sz w:val="20"/>
                <w:szCs w:val="20"/>
                <w:lang w:val="fr-BE"/>
              </w:rPr>
            </w:pPr>
            <w:r>
              <w:rPr>
                <w:sz w:val="20"/>
                <w:szCs w:val="20"/>
                <w:lang w:val="fr-BE"/>
              </w:rPr>
              <w:t>- la</w:t>
            </w:r>
            <w:r w:rsidR="008111D1" w:rsidRPr="008111D1">
              <w:rPr>
                <w:sz w:val="20"/>
                <w:szCs w:val="20"/>
                <w:lang w:val="fr-BE"/>
              </w:rPr>
              <w:t xml:space="preserve"> DGD</w:t>
            </w:r>
          </w:p>
          <w:p w14:paraId="6C4AC3B0" w14:textId="3D490167" w:rsidR="008111D1" w:rsidRPr="008111D1" w:rsidRDefault="00F07C69" w:rsidP="008111D1">
            <w:pPr>
              <w:rPr>
                <w:sz w:val="20"/>
                <w:szCs w:val="20"/>
                <w:lang w:val="fr-BE"/>
              </w:rPr>
            </w:pPr>
            <w:r>
              <w:rPr>
                <w:sz w:val="20"/>
                <w:szCs w:val="20"/>
                <w:lang w:val="fr-BE"/>
              </w:rPr>
              <w:t>- les coupoles et</w:t>
            </w:r>
            <w:r w:rsidR="008111D1" w:rsidRPr="008111D1">
              <w:rPr>
                <w:sz w:val="20"/>
                <w:szCs w:val="20"/>
                <w:lang w:val="fr-BE"/>
              </w:rPr>
              <w:t xml:space="preserve"> fédérations</w:t>
            </w:r>
          </w:p>
          <w:p w14:paraId="0B421DBE" w14:textId="77777777" w:rsidR="008111D1" w:rsidRPr="00AA026A" w:rsidRDefault="008111D1" w:rsidP="008111D1">
            <w:pPr>
              <w:rPr>
                <w:sz w:val="20"/>
                <w:szCs w:val="20"/>
                <w:lang w:val="fr-FR"/>
              </w:rPr>
            </w:pPr>
            <w:r w:rsidRPr="00AA026A">
              <w:rPr>
                <w:sz w:val="20"/>
                <w:szCs w:val="20"/>
                <w:lang w:val="fr-FR"/>
              </w:rPr>
              <w:t>- les OSC et les AI</w:t>
            </w:r>
          </w:p>
          <w:p w14:paraId="7218E988" w14:textId="027BBD98" w:rsidR="008111D1" w:rsidRPr="00AA026A" w:rsidRDefault="008111D1" w:rsidP="008111D1">
            <w:pPr>
              <w:rPr>
                <w:sz w:val="20"/>
                <w:szCs w:val="20"/>
                <w:lang w:val="fr-FR"/>
              </w:rPr>
            </w:pPr>
            <w:r w:rsidRPr="00AA026A">
              <w:rPr>
                <w:sz w:val="20"/>
                <w:szCs w:val="20"/>
                <w:lang w:val="fr-FR"/>
              </w:rPr>
              <w:t>- les ONG humanitaires</w:t>
            </w:r>
          </w:p>
        </w:tc>
      </w:tr>
      <w:tr w:rsidR="00A24608" w:rsidRPr="00B91EAA" w14:paraId="1D7D2854" w14:textId="77777777" w:rsidTr="00A24608">
        <w:tc>
          <w:tcPr>
            <w:tcW w:w="1555" w:type="dxa"/>
          </w:tcPr>
          <w:p w14:paraId="3B35C0BB" w14:textId="00B6E27A" w:rsidR="00D771CB" w:rsidRPr="00062113" w:rsidRDefault="00D771CB" w:rsidP="00A24608">
            <w:pPr>
              <w:jc w:val="center"/>
              <w:rPr>
                <w:sz w:val="20"/>
                <w:szCs w:val="20"/>
                <w:lang w:val="fr-BE"/>
              </w:rPr>
            </w:pPr>
            <w:r w:rsidRPr="00062113">
              <w:rPr>
                <w:b/>
                <w:sz w:val="20"/>
                <w:szCs w:val="20"/>
                <w:lang w:val="fr-BE"/>
              </w:rPr>
              <w:t xml:space="preserve">Art. 26§7, </w:t>
            </w:r>
            <w:r w:rsidR="00062113" w:rsidRPr="00062113">
              <w:rPr>
                <w:b/>
                <w:sz w:val="20"/>
                <w:szCs w:val="20"/>
                <w:lang w:val="fr-BE"/>
              </w:rPr>
              <w:t xml:space="preserve">alinéa </w:t>
            </w:r>
            <w:r w:rsidRPr="00062113">
              <w:rPr>
                <w:b/>
                <w:sz w:val="20"/>
                <w:szCs w:val="20"/>
                <w:lang w:val="fr-BE"/>
              </w:rPr>
              <w:t>2</w:t>
            </w:r>
          </w:p>
          <w:p w14:paraId="182FABB0" w14:textId="77777777" w:rsidR="00D771CB" w:rsidRPr="00062113" w:rsidRDefault="00D771CB" w:rsidP="00A24608">
            <w:pPr>
              <w:jc w:val="center"/>
              <w:rPr>
                <w:sz w:val="20"/>
                <w:szCs w:val="20"/>
                <w:lang w:val="fr-BE"/>
              </w:rPr>
            </w:pPr>
          </w:p>
        </w:tc>
        <w:tc>
          <w:tcPr>
            <w:tcW w:w="2693" w:type="dxa"/>
          </w:tcPr>
          <w:p w14:paraId="77DA4C09" w14:textId="6907A083" w:rsidR="00D771CB" w:rsidRPr="0006362E" w:rsidRDefault="00D771CB" w:rsidP="00D771CB">
            <w:pPr>
              <w:rPr>
                <w:sz w:val="20"/>
                <w:szCs w:val="20"/>
                <w:lang w:val="fr-BE"/>
              </w:rPr>
            </w:pPr>
            <w:r w:rsidRPr="009603AD">
              <w:rPr>
                <w:b/>
                <w:sz w:val="20"/>
                <w:szCs w:val="20"/>
                <w:lang w:val="fr-BE"/>
              </w:rPr>
              <w:t>Art. 11.</w:t>
            </w:r>
            <w:r w:rsidRPr="009603AD">
              <w:rPr>
                <w:sz w:val="20"/>
                <w:szCs w:val="20"/>
                <w:lang w:val="fr-BE"/>
              </w:rPr>
              <w:t xml:space="preserve"> </w:t>
            </w:r>
            <w:r w:rsidR="0006362E" w:rsidRPr="0006362E">
              <w:rPr>
                <w:sz w:val="20"/>
                <w:szCs w:val="20"/>
                <w:lang w:val="fr-BE"/>
              </w:rPr>
              <w:t>L'accréditation d’une organisation, telle que visée à l'article 26 de la loi, peut être retirée si celle-ci a commis une violation grave de la charte d'intégrité. Les cas suivants sont considérés comme des violations graves :</w:t>
            </w:r>
          </w:p>
          <w:p w14:paraId="1FEECA7D" w14:textId="77777777" w:rsidR="0006362E" w:rsidRPr="0006362E" w:rsidRDefault="0006362E" w:rsidP="00D771CB">
            <w:pPr>
              <w:rPr>
                <w:sz w:val="20"/>
                <w:szCs w:val="20"/>
                <w:lang w:val="fr-BE"/>
              </w:rPr>
            </w:pPr>
            <w:r w:rsidRPr="0006362E">
              <w:rPr>
                <w:sz w:val="20"/>
                <w:szCs w:val="20"/>
                <w:lang w:val="fr-BE"/>
              </w:rPr>
              <w:t xml:space="preserve">1° lorsqu'une organisation omet sciemment et systématiquement </w:t>
            </w:r>
            <w:r w:rsidRPr="0006362E">
              <w:rPr>
                <w:sz w:val="20"/>
                <w:szCs w:val="20"/>
                <w:lang w:val="fr-BE"/>
              </w:rPr>
              <w:lastRenderedPageBreak/>
              <w:t xml:space="preserve">d'examiner des signalements en temps utile ; </w:t>
            </w:r>
          </w:p>
          <w:p w14:paraId="350D94CF" w14:textId="77777777" w:rsidR="0006362E" w:rsidRDefault="0006362E" w:rsidP="00D771CB">
            <w:pPr>
              <w:rPr>
                <w:sz w:val="20"/>
                <w:szCs w:val="20"/>
                <w:lang w:val="fr-BE"/>
              </w:rPr>
            </w:pPr>
            <w:r w:rsidRPr="0006362E">
              <w:rPr>
                <w:sz w:val="20"/>
                <w:szCs w:val="20"/>
                <w:lang w:val="fr-BE"/>
              </w:rPr>
              <w:t xml:space="preserve">2° lorsqu'une organisation omet sciemment et systématiquement de prendre des mesures adéquates en cas de violation de l’intégrité ; </w:t>
            </w:r>
          </w:p>
          <w:p w14:paraId="14AFA335" w14:textId="77777777" w:rsidR="0006362E" w:rsidRDefault="0006362E" w:rsidP="00D771CB">
            <w:pPr>
              <w:rPr>
                <w:sz w:val="20"/>
                <w:szCs w:val="20"/>
                <w:lang w:val="fr-BE"/>
              </w:rPr>
            </w:pPr>
            <w:r w:rsidRPr="0006362E">
              <w:rPr>
                <w:sz w:val="20"/>
                <w:szCs w:val="20"/>
                <w:lang w:val="fr-BE"/>
              </w:rPr>
              <w:t xml:space="preserve">3° lorsqu'une organisation, après plusieurs sommations de la Direction générale Coopération au Développement et Aide humanitaire, n'est toujours pas en mesure d'établir qu'elle applique les 10 points de la partie B de la Charte d'intégrité ; </w:t>
            </w:r>
          </w:p>
          <w:p w14:paraId="10DFD570" w14:textId="65129374" w:rsidR="00D771CB" w:rsidRPr="0006362E" w:rsidRDefault="0006362E" w:rsidP="00D771CB">
            <w:pPr>
              <w:rPr>
                <w:b/>
                <w:sz w:val="20"/>
                <w:szCs w:val="20"/>
                <w:lang w:val="fr-BE"/>
              </w:rPr>
            </w:pPr>
            <w:r w:rsidRPr="0006362E">
              <w:rPr>
                <w:sz w:val="20"/>
                <w:szCs w:val="20"/>
                <w:lang w:val="fr-BE"/>
              </w:rPr>
              <w:t>4° lorsqu'une organisation refuse de manière nonfondée de fournir la coopération demandée par le point de contact central.</w:t>
            </w:r>
          </w:p>
        </w:tc>
        <w:tc>
          <w:tcPr>
            <w:tcW w:w="2693" w:type="dxa"/>
          </w:tcPr>
          <w:p w14:paraId="3FE2C96C" w14:textId="2BCB7153" w:rsidR="00D771CB" w:rsidRPr="00F62587" w:rsidRDefault="00F62587" w:rsidP="00D771CB">
            <w:pPr>
              <w:rPr>
                <w:i/>
                <w:sz w:val="20"/>
                <w:szCs w:val="20"/>
                <w:lang w:val="fr-BE"/>
              </w:rPr>
            </w:pPr>
            <w:r w:rsidRPr="00F62587">
              <w:rPr>
                <w:i/>
                <w:sz w:val="20"/>
                <w:szCs w:val="20"/>
                <w:lang w:val="fr-BE"/>
              </w:rPr>
              <w:lastRenderedPageBreak/>
              <w:t>Article 11 – Retrait de l’accréditation</w:t>
            </w:r>
          </w:p>
          <w:p w14:paraId="14844C70" w14:textId="77777777" w:rsidR="00F62587" w:rsidRPr="009603AD" w:rsidRDefault="00F62587" w:rsidP="00D771CB">
            <w:pPr>
              <w:rPr>
                <w:sz w:val="20"/>
                <w:szCs w:val="20"/>
                <w:lang w:val="fr-BE"/>
              </w:rPr>
            </w:pPr>
          </w:p>
          <w:p w14:paraId="4FDA37B6" w14:textId="2B4D1003" w:rsidR="0006362E" w:rsidRDefault="00F62587" w:rsidP="00D771CB">
            <w:pPr>
              <w:rPr>
                <w:sz w:val="20"/>
                <w:szCs w:val="20"/>
                <w:lang w:val="fr-BE"/>
              </w:rPr>
            </w:pPr>
            <w:r w:rsidRPr="00F62587">
              <w:rPr>
                <w:sz w:val="20"/>
                <w:szCs w:val="20"/>
                <w:lang w:val="fr-BE"/>
              </w:rPr>
              <w:t xml:space="preserve">Cet article lie la sanction du retrait de l’accréditation prévue à l'art. 26 de la loi du 19 mars 2013 relative à la coopération belge au développement à une violation grave de la charte d'intégrité. Quatre situations </w:t>
            </w:r>
            <w:r w:rsidRPr="00F62587">
              <w:rPr>
                <w:sz w:val="20"/>
                <w:szCs w:val="20"/>
                <w:lang w:val="fr-BE"/>
              </w:rPr>
              <w:lastRenderedPageBreak/>
              <w:t>sont énumérées qui sont considérées comme des violations graves.</w:t>
            </w:r>
          </w:p>
          <w:p w14:paraId="3C70AA34" w14:textId="77777777" w:rsidR="00F62587" w:rsidRPr="00F62587" w:rsidRDefault="00F62587" w:rsidP="00D771CB">
            <w:pPr>
              <w:rPr>
                <w:sz w:val="20"/>
                <w:szCs w:val="20"/>
                <w:lang w:val="fr-BE"/>
              </w:rPr>
            </w:pPr>
          </w:p>
          <w:p w14:paraId="45010726" w14:textId="0C300F88" w:rsidR="0006362E" w:rsidRPr="0006362E" w:rsidRDefault="0006362E" w:rsidP="00D771CB">
            <w:pPr>
              <w:rPr>
                <w:sz w:val="20"/>
                <w:szCs w:val="20"/>
                <w:lang w:val="fr-BE"/>
              </w:rPr>
            </w:pPr>
            <w:r w:rsidRPr="0006362E">
              <w:rPr>
                <w:sz w:val="20"/>
                <w:szCs w:val="20"/>
                <w:lang w:val="fr-BE"/>
              </w:rPr>
              <w:t>La logique qui sous-tend cet article est que l'élévation de la charte d'intégrité au rang de norme nationale ne peut être efficace que si des</w:t>
            </w:r>
            <w:r>
              <w:rPr>
                <w:sz w:val="20"/>
                <w:szCs w:val="20"/>
                <w:lang w:val="fr-BE"/>
              </w:rPr>
              <w:t xml:space="preserve"> </w:t>
            </w:r>
            <w:r w:rsidRPr="0006362E">
              <w:rPr>
                <w:sz w:val="20"/>
                <w:szCs w:val="20"/>
                <w:lang w:val="fr-BE"/>
              </w:rPr>
              <w:t>conséquences sont attachées au respect de la charte.</w:t>
            </w:r>
          </w:p>
          <w:p w14:paraId="51C5C7D1" w14:textId="77777777" w:rsidR="00D771CB" w:rsidRPr="0006362E" w:rsidRDefault="00D771CB" w:rsidP="00D771CB">
            <w:pPr>
              <w:rPr>
                <w:sz w:val="20"/>
                <w:szCs w:val="20"/>
                <w:lang w:val="fr-BE"/>
              </w:rPr>
            </w:pPr>
          </w:p>
          <w:p w14:paraId="2B8F7711" w14:textId="2A164F75" w:rsidR="00D771CB" w:rsidRPr="0006362E" w:rsidRDefault="0006362E" w:rsidP="00D771CB">
            <w:pPr>
              <w:rPr>
                <w:i/>
                <w:sz w:val="20"/>
                <w:szCs w:val="20"/>
                <w:lang w:val="fr-BE"/>
              </w:rPr>
            </w:pPr>
            <w:r w:rsidRPr="0006362E">
              <w:rPr>
                <w:sz w:val="20"/>
                <w:szCs w:val="20"/>
                <w:lang w:val="fr-BE"/>
              </w:rPr>
              <w:t>Compte tenu de la portée de la sanction en question, il a été décidé de ne l'appliquer qu'aux "violations graves". Les quatre situations mentionnées ci-dessus visent donc expressément à sanctionner les acteurs qui, délibérément et systématiquement, ou après plusieurs rappels, violent la charte ou refusent de coopérer au suivi de la plainte par le point de contact central. Dans ce cas, le retrait n'est pas non plus automatique, car l'arrêté royal prévoit un certain pouvoir discrétionnaire pour le ministre (cf. art. 13).</w:t>
            </w:r>
          </w:p>
        </w:tc>
        <w:tc>
          <w:tcPr>
            <w:tcW w:w="2693" w:type="dxa"/>
          </w:tcPr>
          <w:p w14:paraId="39D78E5C" w14:textId="575B6668" w:rsidR="008111D1" w:rsidRPr="008111D1" w:rsidRDefault="008111D1" w:rsidP="00D55C24">
            <w:pPr>
              <w:rPr>
                <w:sz w:val="20"/>
                <w:szCs w:val="20"/>
                <w:lang w:val="fr-BE"/>
              </w:rPr>
            </w:pPr>
            <w:r w:rsidRPr="008111D1">
              <w:rPr>
                <w:sz w:val="20"/>
                <w:szCs w:val="20"/>
                <w:lang w:val="fr-BE"/>
              </w:rPr>
              <w:lastRenderedPageBreak/>
              <w:t xml:space="preserve">L'article 11 stipule que </w:t>
            </w:r>
            <w:r w:rsidRPr="008111D1">
              <w:rPr>
                <w:b/>
                <w:sz w:val="20"/>
                <w:szCs w:val="20"/>
                <w:lang w:val="fr-BE"/>
              </w:rPr>
              <w:t xml:space="preserve">l'accréditation </w:t>
            </w:r>
            <w:r w:rsidRPr="008111D1">
              <w:rPr>
                <w:sz w:val="20"/>
                <w:szCs w:val="20"/>
                <w:lang w:val="fr-BE"/>
              </w:rPr>
              <w:t xml:space="preserve">des OSC, des AI, des fédérations et des coupoles </w:t>
            </w:r>
            <w:r w:rsidRPr="008111D1">
              <w:rPr>
                <w:b/>
                <w:sz w:val="20"/>
                <w:szCs w:val="20"/>
                <w:lang w:val="fr-BE"/>
              </w:rPr>
              <w:t>peut être retirée en cas de violation grave de la charte d'intégrité</w:t>
            </w:r>
            <w:r w:rsidRPr="008111D1">
              <w:rPr>
                <w:sz w:val="20"/>
                <w:szCs w:val="20"/>
                <w:lang w:val="fr-BE"/>
              </w:rPr>
              <w:t>. Pour ce faire, l'article définit quatre situations considérées comme des violations graves.</w:t>
            </w:r>
          </w:p>
        </w:tc>
      </w:tr>
      <w:tr w:rsidR="00A24608" w:rsidRPr="00B91EAA" w14:paraId="2D33A888" w14:textId="77777777" w:rsidTr="00A24608">
        <w:tc>
          <w:tcPr>
            <w:tcW w:w="1555" w:type="dxa"/>
          </w:tcPr>
          <w:p w14:paraId="6580EE3D" w14:textId="614747F9" w:rsidR="00D771CB" w:rsidRPr="00AA026A" w:rsidRDefault="00D771CB" w:rsidP="00D771CB">
            <w:pPr>
              <w:rPr>
                <w:b/>
                <w:bCs/>
                <w:sz w:val="20"/>
                <w:szCs w:val="20"/>
                <w:lang w:val="en-US"/>
              </w:rPr>
            </w:pPr>
            <w:r w:rsidRPr="00AA026A">
              <w:rPr>
                <w:b/>
                <w:sz w:val="20"/>
                <w:szCs w:val="20"/>
                <w:lang w:val="en-US"/>
              </w:rPr>
              <w:t xml:space="preserve">Art. 27§2, </w:t>
            </w:r>
            <w:r w:rsidR="00062113" w:rsidRPr="00AA026A">
              <w:rPr>
                <w:b/>
                <w:sz w:val="20"/>
                <w:szCs w:val="20"/>
                <w:lang w:val="en-US"/>
              </w:rPr>
              <w:t>alinéa</w:t>
            </w:r>
            <w:r w:rsidRPr="00AA026A">
              <w:rPr>
                <w:b/>
                <w:sz w:val="20"/>
                <w:szCs w:val="20"/>
                <w:lang w:val="en-US"/>
              </w:rPr>
              <w:t xml:space="preserve"> 5</w:t>
            </w:r>
          </w:p>
          <w:p w14:paraId="1E407E31" w14:textId="77777777" w:rsidR="00D771CB" w:rsidRPr="00AA026A" w:rsidRDefault="00D771CB" w:rsidP="00D771CB">
            <w:pPr>
              <w:rPr>
                <w:bCs/>
                <w:sz w:val="20"/>
                <w:szCs w:val="20"/>
                <w:lang w:val="en-US"/>
              </w:rPr>
            </w:pPr>
            <w:r w:rsidRPr="00AA026A">
              <w:rPr>
                <w:b/>
                <w:bCs/>
                <w:sz w:val="20"/>
                <w:szCs w:val="20"/>
                <w:lang w:val="en-US"/>
              </w:rPr>
              <w:t>Art. 28§5</w:t>
            </w:r>
          </w:p>
          <w:p w14:paraId="2B35E416" w14:textId="73F7DEE2" w:rsidR="00D771CB" w:rsidRPr="00AA026A" w:rsidRDefault="00D771CB" w:rsidP="00D771CB">
            <w:pPr>
              <w:rPr>
                <w:bCs/>
                <w:sz w:val="20"/>
                <w:szCs w:val="20"/>
                <w:lang w:val="en-US"/>
              </w:rPr>
            </w:pPr>
            <w:r w:rsidRPr="00AA026A">
              <w:rPr>
                <w:b/>
                <w:bCs/>
                <w:sz w:val="20"/>
                <w:szCs w:val="20"/>
                <w:lang w:val="en-US"/>
              </w:rPr>
              <w:t>Art. 29§4</w:t>
            </w:r>
            <w:r w:rsidR="0098746A" w:rsidRPr="00AA026A">
              <w:rPr>
                <w:b/>
                <w:bCs/>
                <w:sz w:val="20"/>
                <w:szCs w:val="20"/>
                <w:lang w:val="en-US"/>
              </w:rPr>
              <w:t xml:space="preserve">, </w:t>
            </w:r>
            <w:r w:rsidR="00062113" w:rsidRPr="00AA026A">
              <w:rPr>
                <w:b/>
                <w:bCs/>
                <w:sz w:val="20"/>
                <w:szCs w:val="20"/>
                <w:lang w:val="en-US"/>
              </w:rPr>
              <w:t xml:space="preserve">alinéa </w:t>
            </w:r>
            <w:r w:rsidRPr="00AA026A">
              <w:rPr>
                <w:b/>
                <w:bCs/>
                <w:sz w:val="20"/>
                <w:szCs w:val="20"/>
                <w:lang w:val="en-US"/>
              </w:rPr>
              <w:t>2</w:t>
            </w:r>
          </w:p>
          <w:p w14:paraId="4D7BE201" w14:textId="77777777" w:rsidR="00D771CB" w:rsidRPr="00062113" w:rsidRDefault="00D771CB" w:rsidP="00D771CB">
            <w:pPr>
              <w:rPr>
                <w:b/>
                <w:sz w:val="20"/>
                <w:szCs w:val="20"/>
                <w:lang w:val="fr-BE"/>
              </w:rPr>
            </w:pPr>
            <w:r w:rsidRPr="00062113">
              <w:rPr>
                <w:b/>
                <w:bCs/>
                <w:sz w:val="20"/>
                <w:szCs w:val="20"/>
                <w:lang w:val="fr-BE"/>
              </w:rPr>
              <w:t>Art. 30§5</w:t>
            </w:r>
          </w:p>
        </w:tc>
        <w:tc>
          <w:tcPr>
            <w:tcW w:w="2693" w:type="dxa"/>
          </w:tcPr>
          <w:p w14:paraId="31F398AC" w14:textId="77777777" w:rsidR="0006362E" w:rsidRDefault="00D771CB" w:rsidP="00D771CB">
            <w:pPr>
              <w:rPr>
                <w:sz w:val="20"/>
                <w:szCs w:val="20"/>
                <w:lang w:val="fr-BE"/>
              </w:rPr>
            </w:pPr>
            <w:r w:rsidRPr="009603AD">
              <w:rPr>
                <w:b/>
                <w:sz w:val="20"/>
                <w:szCs w:val="20"/>
                <w:lang w:val="fr-BE"/>
              </w:rPr>
              <w:t>Art. 12.</w:t>
            </w:r>
            <w:r w:rsidRPr="009603AD">
              <w:rPr>
                <w:sz w:val="20"/>
                <w:szCs w:val="20"/>
                <w:lang w:val="fr-BE"/>
              </w:rPr>
              <w:t xml:space="preserve"> </w:t>
            </w:r>
            <w:r w:rsidR="0006362E" w:rsidRPr="0006362E">
              <w:rPr>
                <w:sz w:val="20"/>
                <w:szCs w:val="20"/>
                <w:lang w:val="fr-BE"/>
              </w:rPr>
              <w:t xml:space="preserve">En cas de violation de la charte d'intégrité, il peut être décidé, en fonction de la gravité de la violation, de procéder à la suspension immédiate, en tout ou en partie, ou à la cessation de plein droit, en tout ou en partie, des engagements qui s'inscrivent dans le cadre des programmes, projets et contributions visés aux articles 27, 28, 29 et 30 de la loi. A cet égard, il est tenu compte de : </w:t>
            </w:r>
          </w:p>
          <w:p w14:paraId="028AE449" w14:textId="2DBC757A" w:rsidR="00D771CB" w:rsidRPr="0006362E" w:rsidRDefault="0006362E" w:rsidP="00D771CB">
            <w:pPr>
              <w:rPr>
                <w:b/>
                <w:sz w:val="20"/>
                <w:szCs w:val="20"/>
                <w:lang w:val="fr-BE"/>
              </w:rPr>
            </w:pPr>
            <w:r w:rsidRPr="0006362E">
              <w:rPr>
                <w:sz w:val="20"/>
                <w:szCs w:val="20"/>
                <w:lang w:val="fr-BE"/>
              </w:rPr>
              <w:t>1° l’ampleur de la violation ; 2° la mesure dans laquelle l’organisation a omis de prendre des mesures adéquates.</w:t>
            </w:r>
          </w:p>
        </w:tc>
        <w:tc>
          <w:tcPr>
            <w:tcW w:w="2693" w:type="dxa"/>
          </w:tcPr>
          <w:p w14:paraId="19598EF4" w14:textId="225192F0" w:rsidR="00D771CB" w:rsidRDefault="0006362E" w:rsidP="00D771CB">
            <w:pPr>
              <w:rPr>
                <w:i/>
                <w:sz w:val="20"/>
                <w:szCs w:val="20"/>
                <w:lang w:val="fr-BE"/>
              </w:rPr>
            </w:pPr>
            <w:r w:rsidRPr="0006362E">
              <w:rPr>
                <w:i/>
                <w:sz w:val="20"/>
                <w:szCs w:val="20"/>
                <w:lang w:val="fr-BE"/>
              </w:rPr>
              <w:t xml:space="preserve">Article 12 - Suspension ou cessation des subventions </w:t>
            </w:r>
          </w:p>
          <w:p w14:paraId="74F5EF2A" w14:textId="77777777" w:rsidR="0006362E" w:rsidRPr="0006362E" w:rsidRDefault="0006362E" w:rsidP="00D771CB">
            <w:pPr>
              <w:rPr>
                <w:sz w:val="20"/>
                <w:szCs w:val="20"/>
                <w:lang w:val="fr-BE"/>
              </w:rPr>
            </w:pPr>
          </w:p>
          <w:p w14:paraId="44AE11A1" w14:textId="76714F5E" w:rsidR="00D771CB" w:rsidRDefault="0006362E" w:rsidP="00D771CB">
            <w:pPr>
              <w:rPr>
                <w:sz w:val="20"/>
                <w:szCs w:val="20"/>
                <w:lang w:val="fr-BE"/>
              </w:rPr>
            </w:pPr>
            <w:r w:rsidRPr="0006362E">
              <w:rPr>
                <w:sz w:val="20"/>
                <w:szCs w:val="20"/>
                <w:lang w:val="fr-BE"/>
              </w:rPr>
              <w:t>Suivant la même logique que l'article 11, cet article vise à rendre la charte d'intégrité contraignante et surtout applicable en sanctionnant les violations. Alors que l'article 11 prévoyait encore une sanction lourde pour les violations graves, l'article 12 punit les organisations fautives en touchant aux engagements qui font partie des programmes, projets et contributions tels que stipulés dans les articles 27, 28, 29 et 30 de la loi du 19 mars 2013 relative à la Coopération belge au Développement.</w:t>
            </w:r>
          </w:p>
          <w:p w14:paraId="4735DC50" w14:textId="77777777" w:rsidR="0006362E" w:rsidRPr="0006362E" w:rsidRDefault="0006362E" w:rsidP="00D771CB">
            <w:pPr>
              <w:rPr>
                <w:sz w:val="20"/>
                <w:szCs w:val="20"/>
                <w:lang w:val="fr-BE"/>
              </w:rPr>
            </w:pPr>
          </w:p>
          <w:p w14:paraId="64E7241A" w14:textId="2A76F327" w:rsidR="00D771CB" w:rsidRPr="0006362E" w:rsidRDefault="0006362E" w:rsidP="00D771CB">
            <w:pPr>
              <w:rPr>
                <w:i/>
                <w:sz w:val="20"/>
                <w:szCs w:val="20"/>
                <w:lang w:val="fr-BE"/>
              </w:rPr>
            </w:pPr>
            <w:r w:rsidRPr="0006362E">
              <w:rPr>
                <w:sz w:val="20"/>
                <w:szCs w:val="20"/>
                <w:lang w:val="fr-BE"/>
              </w:rPr>
              <w:t xml:space="preserve">Les options vont de la suspension totale ou partielle à la résiliation totale ou </w:t>
            </w:r>
            <w:r w:rsidRPr="0006362E">
              <w:rPr>
                <w:sz w:val="20"/>
                <w:szCs w:val="20"/>
                <w:lang w:val="fr-BE"/>
              </w:rPr>
              <w:lastRenderedPageBreak/>
              <w:t>partielle des engagements susmentionnés. Les deux critères d'évaluation servent à objectiver la décision et, surtout, la motivation qui sous-tend la décision. Ici aussi, les sanctions ne sont nullement automatiques, mais l'arrêté royal prévoit un pouvoir discrétionnaire pour le ministre (cf. article 13).</w:t>
            </w:r>
          </w:p>
        </w:tc>
        <w:tc>
          <w:tcPr>
            <w:tcW w:w="2693" w:type="dxa"/>
          </w:tcPr>
          <w:p w14:paraId="3CC2280B" w14:textId="77777777" w:rsidR="008111D1" w:rsidRPr="000F6D40" w:rsidRDefault="008111D1" w:rsidP="008111D1">
            <w:pPr>
              <w:rPr>
                <w:sz w:val="20"/>
                <w:szCs w:val="20"/>
                <w:lang w:val="fr-BE"/>
              </w:rPr>
            </w:pPr>
            <w:r w:rsidRPr="008111D1">
              <w:rPr>
                <w:sz w:val="20"/>
                <w:szCs w:val="20"/>
                <w:lang w:val="fr-BE"/>
              </w:rPr>
              <w:lastRenderedPageBreak/>
              <w:t xml:space="preserve">L'article 12 prévoit que les </w:t>
            </w:r>
            <w:r w:rsidRPr="000F6D40">
              <w:rPr>
                <w:b/>
                <w:sz w:val="20"/>
                <w:szCs w:val="20"/>
                <w:lang w:val="fr-BE"/>
              </w:rPr>
              <w:t>subventions peuvent être suspendues en tout ou en partie ou supprimées en tout ou en partie</w:t>
            </w:r>
            <w:r w:rsidRPr="008111D1">
              <w:rPr>
                <w:sz w:val="20"/>
                <w:szCs w:val="20"/>
                <w:lang w:val="fr-BE"/>
              </w:rPr>
              <w:t xml:space="preserve"> en cas de violation de la charte d'intégrité. </w:t>
            </w:r>
            <w:r w:rsidRPr="000F6D40">
              <w:rPr>
                <w:sz w:val="20"/>
                <w:szCs w:val="20"/>
                <w:lang w:val="fr-BE"/>
              </w:rPr>
              <w:t>Cela dépend</w:t>
            </w:r>
          </w:p>
          <w:p w14:paraId="7F871000" w14:textId="77777777" w:rsidR="008111D1" w:rsidRPr="000F6D40" w:rsidRDefault="008111D1" w:rsidP="008111D1">
            <w:pPr>
              <w:rPr>
                <w:sz w:val="20"/>
                <w:szCs w:val="20"/>
                <w:lang w:val="fr-BE"/>
              </w:rPr>
            </w:pPr>
            <w:r w:rsidRPr="000F6D40">
              <w:rPr>
                <w:sz w:val="20"/>
                <w:szCs w:val="20"/>
                <w:lang w:val="fr-BE"/>
              </w:rPr>
              <w:t>- de l'ampleur de la violation</w:t>
            </w:r>
          </w:p>
          <w:p w14:paraId="1260F8C0" w14:textId="230710FC" w:rsidR="006D52B4" w:rsidRPr="000F6D40" w:rsidRDefault="008111D1" w:rsidP="006D52B4">
            <w:pPr>
              <w:rPr>
                <w:sz w:val="20"/>
                <w:szCs w:val="20"/>
                <w:lang w:val="fr-BE"/>
              </w:rPr>
            </w:pPr>
            <w:r w:rsidRPr="000F6D40">
              <w:rPr>
                <w:sz w:val="20"/>
                <w:szCs w:val="20"/>
                <w:lang w:val="fr-BE"/>
              </w:rPr>
              <w:t xml:space="preserve">- de la mesure dans laquelle l'organisation n'a pas pris les mesures </w:t>
            </w:r>
            <w:r w:rsidR="000F6D40" w:rsidRPr="000F6D40">
              <w:rPr>
                <w:sz w:val="20"/>
                <w:szCs w:val="20"/>
                <w:lang w:val="fr-BE"/>
              </w:rPr>
              <w:t>adéquates</w:t>
            </w:r>
            <w:r w:rsidR="000F6D40">
              <w:rPr>
                <w:sz w:val="20"/>
                <w:szCs w:val="20"/>
                <w:lang w:val="fr-BE"/>
              </w:rPr>
              <w:t>.</w:t>
            </w:r>
          </w:p>
        </w:tc>
      </w:tr>
    </w:tbl>
    <w:p w14:paraId="465D0817" w14:textId="06BCABD1" w:rsidR="000F6D40" w:rsidRPr="00AA026A" w:rsidRDefault="000F6D40">
      <w:pPr>
        <w:rPr>
          <w:lang w:val="fr-FR"/>
        </w:rPr>
      </w:pPr>
    </w:p>
    <w:tbl>
      <w:tblPr>
        <w:tblStyle w:val="Tabelraster"/>
        <w:tblW w:w="9634" w:type="dxa"/>
        <w:tblLayout w:type="fixed"/>
        <w:tblLook w:val="04A0" w:firstRow="1" w:lastRow="0" w:firstColumn="1" w:lastColumn="0" w:noHBand="0" w:noVBand="1"/>
      </w:tblPr>
      <w:tblGrid>
        <w:gridCol w:w="1555"/>
        <w:gridCol w:w="2693"/>
        <w:gridCol w:w="2693"/>
        <w:gridCol w:w="2693"/>
      </w:tblGrid>
      <w:tr w:rsidR="00A24608" w:rsidRPr="00B91EAA" w14:paraId="114E696B" w14:textId="77777777" w:rsidTr="00A24608">
        <w:tc>
          <w:tcPr>
            <w:tcW w:w="1555" w:type="dxa"/>
          </w:tcPr>
          <w:p w14:paraId="31D52786" w14:textId="6BDADCFF" w:rsidR="00D771CB" w:rsidRPr="00AA026A" w:rsidRDefault="00D771CB" w:rsidP="00D771CB">
            <w:pPr>
              <w:rPr>
                <w:b/>
                <w:sz w:val="20"/>
                <w:szCs w:val="20"/>
                <w:lang w:val="en-US"/>
              </w:rPr>
            </w:pPr>
            <w:r w:rsidRPr="00AA026A">
              <w:rPr>
                <w:b/>
                <w:sz w:val="20"/>
                <w:szCs w:val="20"/>
                <w:lang w:val="en-US"/>
              </w:rPr>
              <w:t xml:space="preserve">Art. 26§7, </w:t>
            </w:r>
            <w:r w:rsidR="00062113" w:rsidRPr="00AA026A">
              <w:rPr>
                <w:b/>
                <w:sz w:val="20"/>
                <w:szCs w:val="20"/>
                <w:lang w:val="en-US"/>
              </w:rPr>
              <w:t>alinéa</w:t>
            </w:r>
            <w:r w:rsidRPr="00AA026A">
              <w:rPr>
                <w:b/>
                <w:sz w:val="20"/>
                <w:szCs w:val="20"/>
                <w:lang w:val="en-US"/>
              </w:rPr>
              <w:t xml:space="preserve"> 2</w:t>
            </w:r>
          </w:p>
          <w:p w14:paraId="595A0968" w14:textId="00F0FA46" w:rsidR="00D771CB" w:rsidRPr="00AA026A" w:rsidRDefault="00D771CB" w:rsidP="00D771CB">
            <w:pPr>
              <w:rPr>
                <w:b/>
                <w:sz w:val="20"/>
                <w:szCs w:val="20"/>
                <w:lang w:val="en-US"/>
              </w:rPr>
            </w:pPr>
            <w:r w:rsidRPr="00AA026A">
              <w:rPr>
                <w:b/>
                <w:sz w:val="20"/>
                <w:szCs w:val="20"/>
                <w:lang w:val="en-US"/>
              </w:rPr>
              <w:t xml:space="preserve">Art. 27§2, </w:t>
            </w:r>
            <w:r w:rsidR="00062113" w:rsidRPr="00AA026A">
              <w:rPr>
                <w:b/>
                <w:sz w:val="20"/>
                <w:szCs w:val="20"/>
                <w:lang w:val="en-US"/>
              </w:rPr>
              <w:t xml:space="preserve">alinéa </w:t>
            </w:r>
            <w:r w:rsidRPr="00AA026A">
              <w:rPr>
                <w:b/>
                <w:sz w:val="20"/>
                <w:szCs w:val="20"/>
                <w:lang w:val="en-US"/>
              </w:rPr>
              <w:t>5</w:t>
            </w:r>
          </w:p>
          <w:p w14:paraId="6E27D0CA" w14:textId="77777777" w:rsidR="00D771CB" w:rsidRPr="00AA026A" w:rsidRDefault="00D771CB" w:rsidP="00D771CB">
            <w:pPr>
              <w:rPr>
                <w:b/>
                <w:bCs/>
                <w:sz w:val="20"/>
                <w:szCs w:val="20"/>
                <w:lang w:val="en-US"/>
              </w:rPr>
            </w:pPr>
            <w:r w:rsidRPr="00AA026A">
              <w:rPr>
                <w:b/>
                <w:bCs/>
                <w:sz w:val="20"/>
                <w:szCs w:val="20"/>
                <w:lang w:val="en-US"/>
              </w:rPr>
              <w:t>Art. 28§5</w:t>
            </w:r>
          </w:p>
          <w:p w14:paraId="0881D8D0" w14:textId="4D85D957" w:rsidR="00D771CB" w:rsidRPr="00062113" w:rsidRDefault="00D771CB" w:rsidP="00D771CB">
            <w:pPr>
              <w:rPr>
                <w:b/>
                <w:bCs/>
                <w:sz w:val="20"/>
                <w:szCs w:val="20"/>
                <w:lang w:val="fr-BE"/>
              </w:rPr>
            </w:pPr>
            <w:r w:rsidRPr="00062113">
              <w:rPr>
                <w:b/>
                <w:bCs/>
                <w:sz w:val="20"/>
                <w:szCs w:val="20"/>
                <w:lang w:val="fr-BE"/>
              </w:rPr>
              <w:t xml:space="preserve">Art. 29§4 </w:t>
            </w:r>
            <w:r w:rsidR="005F0F83">
              <w:rPr>
                <w:b/>
                <w:bCs/>
                <w:sz w:val="20"/>
                <w:szCs w:val="20"/>
                <w:lang w:val="fr-BE"/>
              </w:rPr>
              <w:t xml:space="preserve"> </w:t>
            </w:r>
            <w:r w:rsidR="00062113" w:rsidRPr="00062113">
              <w:rPr>
                <w:b/>
                <w:bCs/>
                <w:sz w:val="20"/>
                <w:szCs w:val="20"/>
                <w:lang w:val="fr-BE"/>
              </w:rPr>
              <w:t>alinéa</w:t>
            </w:r>
            <w:r w:rsidRPr="00062113">
              <w:rPr>
                <w:b/>
                <w:bCs/>
                <w:sz w:val="20"/>
                <w:szCs w:val="20"/>
                <w:lang w:val="fr-BE"/>
              </w:rPr>
              <w:t xml:space="preserve"> 2</w:t>
            </w:r>
          </w:p>
          <w:p w14:paraId="786747C0" w14:textId="77777777" w:rsidR="00D771CB" w:rsidRPr="00062113" w:rsidRDefault="00D771CB" w:rsidP="00D771CB">
            <w:pPr>
              <w:rPr>
                <w:b/>
                <w:bCs/>
                <w:sz w:val="20"/>
                <w:szCs w:val="20"/>
                <w:lang w:val="fr-BE"/>
              </w:rPr>
            </w:pPr>
            <w:r w:rsidRPr="00062113">
              <w:rPr>
                <w:b/>
                <w:bCs/>
                <w:sz w:val="20"/>
                <w:szCs w:val="20"/>
                <w:lang w:val="fr-BE"/>
              </w:rPr>
              <w:t>Art. 30§5</w:t>
            </w:r>
          </w:p>
        </w:tc>
        <w:tc>
          <w:tcPr>
            <w:tcW w:w="2693" w:type="dxa"/>
          </w:tcPr>
          <w:p w14:paraId="2D3886B0" w14:textId="7D110475" w:rsidR="00D771CB" w:rsidRPr="0006362E" w:rsidRDefault="00D771CB" w:rsidP="00D771CB">
            <w:pPr>
              <w:rPr>
                <w:b/>
                <w:sz w:val="20"/>
                <w:szCs w:val="20"/>
                <w:lang w:val="fr-BE"/>
              </w:rPr>
            </w:pPr>
            <w:r w:rsidRPr="009603AD">
              <w:rPr>
                <w:b/>
                <w:sz w:val="20"/>
                <w:szCs w:val="20"/>
                <w:lang w:val="fr-BE"/>
              </w:rPr>
              <w:t>Art. 13.</w:t>
            </w:r>
            <w:r w:rsidRPr="009603AD">
              <w:rPr>
                <w:sz w:val="20"/>
                <w:szCs w:val="20"/>
                <w:lang w:val="fr-BE"/>
              </w:rPr>
              <w:t xml:space="preserve"> </w:t>
            </w:r>
            <w:r w:rsidR="0006362E" w:rsidRPr="0006362E">
              <w:rPr>
                <w:sz w:val="20"/>
                <w:szCs w:val="20"/>
                <w:lang w:val="fr-BE"/>
              </w:rPr>
              <w:t>Les décisions mentionnées dans les articles 11 et 12 sont prises par le ministre qui a la Coopération au Développement dans ses attributions, conformément à la procédure décrite à l'article 10, §2 à §4, de l'arrêté royal du 11 septembre 2016 concernant la coopération non gouvernementale.</w:t>
            </w:r>
          </w:p>
        </w:tc>
        <w:tc>
          <w:tcPr>
            <w:tcW w:w="2693" w:type="dxa"/>
          </w:tcPr>
          <w:p w14:paraId="00A5952D" w14:textId="2B0FB6DF" w:rsidR="00D771CB" w:rsidRPr="0006362E" w:rsidRDefault="0006362E" w:rsidP="00D771CB">
            <w:pPr>
              <w:rPr>
                <w:i/>
                <w:sz w:val="20"/>
                <w:szCs w:val="20"/>
                <w:lang w:val="fr-BE"/>
              </w:rPr>
            </w:pPr>
            <w:r w:rsidRPr="0006362E">
              <w:rPr>
                <w:i/>
                <w:sz w:val="20"/>
                <w:szCs w:val="20"/>
                <w:lang w:val="fr-BE"/>
              </w:rPr>
              <w:t>Article 13 - Procédure de sanction</w:t>
            </w:r>
          </w:p>
          <w:p w14:paraId="51528381" w14:textId="77777777" w:rsidR="0006362E" w:rsidRPr="009603AD" w:rsidRDefault="0006362E" w:rsidP="00D771CB">
            <w:pPr>
              <w:rPr>
                <w:sz w:val="20"/>
                <w:szCs w:val="20"/>
                <w:lang w:val="fr-BE"/>
              </w:rPr>
            </w:pPr>
          </w:p>
          <w:p w14:paraId="40DFF07F" w14:textId="1F948B9A" w:rsidR="00D771CB" w:rsidRPr="0006362E" w:rsidRDefault="0006362E" w:rsidP="00D771CB">
            <w:pPr>
              <w:rPr>
                <w:sz w:val="20"/>
                <w:szCs w:val="20"/>
                <w:lang w:val="fr-BE"/>
              </w:rPr>
            </w:pPr>
            <w:r w:rsidRPr="0006362E">
              <w:rPr>
                <w:sz w:val="20"/>
                <w:szCs w:val="20"/>
                <w:lang w:val="fr-BE"/>
              </w:rPr>
              <w:t xml:space="preserve">Cet article est la disposition générale qui établit les modalités liées aux sanctions prévues aux articles 11 et 12. La procédure tant pour la sanction prévue à l'article 11 (retrait de l’accréditation) que pour l'article 12 (suspension ou cessation des subventions) est alignée sur la procédure existante de retrait de l’accréditation prévue à l'article 10, §2 à §4 de l'arrêté royal du 11 septembre 2016 relatif à la coopération non gouvernementale. La raison en est d'éviter la création de différentes procédures de sanction. </w:t>
            </w:r>
          </w:p>
          <w:p w14:paraId="691F2A2F" w14:textId="77777777" w:rsidR="0006362E" w:rsidRPr="0006362E" w:rsidRDefault="0006362E" w:rsidP="00D771CB">
            <w:pPr>
              <w:rPr>
                <w:sz w:val="20"/>
                <w:szCs w:val="20"/>
                <w:lang w:val="fr-BE"/>
              </w:rPr>
            </w:pPr>
          </w:p>
          <w:p w14:paraId="05E86D38" w14:textId="76B61433" w:rsidR="00D771CB" w:rsidRDefault="0006362E" w:rsidP="00D771CB">
            <w:pPr>
              <w:rPr>
                <w:sz w:val="20"/>
                <w:szCs w:val="20"/>
                <w:lang w:val="fr-BE"/>
              </w:rPr>
            </w:pPr>
            <w:r w:rsidRPr="0006362E">
              <w:rPr>
                <w:sz w:val="20"/>
                <w:szCs w:val="20"/>
                <w:lang w:val="fr-BE"/>
              </w:rPr>
              <w:t>Cette procédure prévoit la notification de l'intention du ministre à l'organisation concernée par lettre recommandée, avec un délai de deux mois pour que l'organisation présente ses observations sur ce retrait. La décision finale de retrait de l’accréditation est alors prise par le ministre, sur la base d'un avis de l'administration, et est communiquée à l'organisme par lettre recommandée.</w:t>
            </w:r>
          </w:p>
          <w:p w14:paraId="10721768" w14:textId="77777777" w:rsidR="0006362E" w:rsidRPr="0006362E" w:rsidRDefault="0006362E" w:rsidP="00D771CB">
            <w:pPr>
              <w:rPr>
                <w:sz w:val="20"/>
                <w:szCs w:val="20"/>
                <w:lang w:val="fr-BE"/>
              </w:rPr>
            </w:pPr>
          </w:p>
          <w:p w14:paraId="40B2B52A" w14:textId="47C90F21" w:rsidR="00D771CB" w:rsidRPr="0006362E" w:rsidRDefault="0006362E" w:rsidP="00D771CB">
            <w:pPr>
              <w:rPr>
                <w:i/>
                <w:sz w:val="20"/>
                <w:szCs w:val="20"/>
                <w:lang w:val="fr-BE"/>
              </w:rPr>
            </w:pPr>
            <w:r w:rsidRPr="0006362E">
              <w:rPr>
                <w:sz w:val="20"/>
                <w:szCs w:val="20"/>
                <w:lang w:val="fr-BE"/>
              </w:rPr>
              <w:t xml:space="preserve">Cette procédure est non seulement la procédure déjà légalement établie pour le retrait de l’accréditation, mais aussi une procédure </w:t>
            </w:r>
            <w:r w:rsidRPr="0006362E">
              <w:rPr>
                <w:sz w:val="20"/>
                <w:szCs w:val="20"/>
                <w:lang w:val="fr-BE"/>
              </w:rPr>
              <w:lastRenderedPageBreak/>
              <w:t>appropriée pour la suspension ou la cessation des subventions, en tenant compte des intérêts des victimes et de l'organisation concernée, qui a ainsi l’opportunité de communiquer ou clarifier son point de vue.</w:t>
            </w:r>
          </w:p>
        </w:tc>
        <w:tc>
          <w:tcPr>
            <w:tcW w:w="2693" w:type="dxa"/>
          </w:tcPr>
          <w:p w14:paraId="22DCF276" w14:textId="05001662" w:rsidR="000F6D40" w:rsidRPr="000F6D40" w:rsidRDefault="000F6D40" w:rsidP="00D437FC">
            <w:pPr>
              <w:rPr>
                <w:sz w:val="20"/>
                <w:szCs w:val="20"/>
                <w:lang w:val="fr-BE"/>
              </w:rPr>
            </w:pPr>
            <w:r w:rsidRPr="000F6D40">
              <w:rPr>
                <w:sz w:val="20"/>
                <w:szCs w:val="20"/>
                <w:lang w:val="fr-BE"/>
              </w:rPr>
              <w:lastRenderedPageBreak/>
              <w:t xml:space="preserve">L'art. 13 détermine </w:t>
            </w:r>
            <w:r w:rsidRPr="000F6D40">
              <w:rPr>
                <w:b/>
                <w:sz w:val="20"/>
                <w:szCs w:val="20"/>
                <w:lang w:val="fr-BE"/>
              </w:rPr>
              <w:t xml:space="preserve">qui prend les sanctions des articles 11 et 12 </w:t>
            </w:r>
            <w:r w:rsidRPr="000F6D40">
              <w:rPr>
                <w:sz w:val="20"/>
                <w:szCs w:val="20"/>
                <w:lang w:val="fr-BE"/>
              </w:rPr>
              <w:t xml:space="preserve">(= le Ministre de la Coopération au Développement) et </w:t>
            </w:r>
            <w:r w:rsidRPr="000F6D40">
              <w:rPr>
                <w:lang w:val="fr-BE"/>
              </w:rPr>
              <w:t>selon quelle procédure</w:t>
            </w:r>
            <w:r w:rsidRPr="000F6D40">
              <w:rPr>
                <w:sz w:val="20"/>
                <w:szCs w:val="20"/>
                <w:lang w:val="fr-BE"/>
              </w:rPr>
              <w:t xml:space="preserve"> (= selon la procédure déjà existante de retrait de l'accréditation prévue à l'article 10, §2 à §4 de l'AR 2016, </w:t>
            </w:r>
            <w:r>
              <w:rPr>
                <w:sz w:val="20"/>
                <w:szCs w:val="20"/>
                <w:lang w:val="fr-BE"/>
              </w:rPr>
              <w:t>voir</w:t>
            </w:r>
            <w:r w:rsidR="00C2239D">
              <w:rPr>
                <w:sz w:val="20"/>
                <w:szCs w:val="20"/>
                <w:lang w:val="fr-BE"/>
              </w:rPr>
              <w:t xml:space="preserve"> </w:t>
            </w:r>
            <w:hyperlink r:id="rId9" w:history="1">
              <w:r w:rsidR="00C2239D" w:rsidRPr="00C2239D">
                <w:rPr>
                  <w:rStyle w:val="Hyperlink"/>
                  <w:sz w:val="20"/>
                  <w:szCs w:val="20"/>
                  <w:lang w:val="fr-BE"/>
                </w:rPr>
                <w:t>ici</w:t>
              </w:r>
            </w:hyperlink>
            <w:r w:rsidRPr="000F6D40">
              <w:rPr>
                <w:sz w:val="20"/>
                <w:szCs w:val="20"/>
                <w:lang w:val="fr-BE"/>
              </w:rPr>
              <w:t>).</w:t>
            </w:r>
          </w:p>
        </w:tc>
      </w:tr>
      <w:tr w:rsidR="00A24608" w:rsidRPr="00D771CB" w14:paraId="59B6AA2C" w14:textId="77777777" w:rsidTr="00A24608">
        <w:tc>
          <w:tcPr>
            <w:tcW w:w="1555" w:type="dxa"/>
          </w:tcPr>
          <w:p w14:paraId="082EEB77" w14:textId="77777777" w:rsidR="00D771CB" w:rsidRPr="000F6D40" w:rsidRDefault="00D771CB" w:rsidP="00D771CB">
            <w:pPr>
              <w:rPr>
                <w:b/>
                <w:sz w:val="20"/>
                <w:szCs w:val="20"/>
                <w:lang w:val="fr-BE"/>
              </w:rPr>
            </w:pPr>
          </w:p>
        </w:tc>
        <w:tc>
          <w:tcPr>
            <w:tcW w:w="2693" w:type="dxa"/>
          </w:tcPr>
          <w:p w14:paraId="0B0BF38C" w14:textId="5A3028DB" w:rsidR="00D771CB" w:rsidRPr="00D771CB" w:rsidRDefault="000F6D40" w:rsidP="00D771CB">
            <w:pPr>
              <w:rPr>
                <w:b/>
                <w:sz w:val="20"/>
                <w:szCs w:val="20"/>
              </w:rPr>
            </w:pPr>
            <w:r w:rsidRPr="000F6D40">
              <w:rPr>
                <w:b/>
                <w:sz w:val="20"/>
                <w:szCs w:val="20"/>
              </w:rPr>
              <w:t>Chapitre 4. - Dispositions finales</w:t>
            </w:r>
          </w:p>
        </w:tc>
        <w:tc>
          <w:tcPr>
            <w:tcW w:w="2693" w:type="dxa"/>
          </w:tcPr>
          <w:p w14:paraId="648B07FE" w14:textId="77777777" w:rsidR="00D771CB" w:rsidRPr="00D771CB" w:rsidRDefault="00D771CB" w:rsidP="00D771CB">
            <w:pPr>
              <w:rPr>
                <w:i/>
                <w:sz w:val="20"/>
                <w:szCs w:val="20"/>
              </w:rPr>
            </w:pPr>
          </w:p>
        </w:tc>
        <w:tc>
          <w:tcPr>
            <w:tcW w:w="2693" w:type="dxa"/>
          </w:tcPr>
          <w:p w14:paraId="44BE75B6" w14:textId="77777777" w:rsidR="00D771CB" w:rsidRPr="00D771CB" w:rsidRDefault="00D771CB" w:rsidP="00D771CB">
            <w:pPr>
              <w:jc w:val="center"/>
              <w:rPr>
                <w:sz w:val="20"/>
                <w:szCs w:val="20"/>
                <w:lang w:val="nl-NL"/>
              </w:rPr>
            </w:pPr>
          </w:p>
        </w:tc>
      </w:tr>
      <w:tr w:rsidR="00A24608" w:rsidRPr="00B91EAA" w14:paraId="073FE7D3" w14:textId="77777777" w:rsidTr="00A24608">
        <w:tc>
          <w:tcPr>
            <w:tcW w:w="1555" w:type="dxa"/>
          </w:tcPr>
          <w:p w14:paraId="4FAB38C5" w14:textId="49319D5B" w:rsidR="00D771CB" w:rsidRPr="00062113" w:rsidRDefault="00A24608" w:rsidP="00A24608">
            <w:pPr>
              <w:jc w:val="center"/>
              <w:rPr>
                <w:sz w:val="20"/>
                <w:szCs w:val="20"/>
                <w:lang w:val="fr-BE"/>
              </w:rPr>
            </w:pPr>
            <w:r w:rsidRPr="00062113">
              <w:rPr>
                <w:sz w:val="20"/>
                <w:szCs w:val="20"/>
                <w:lang w:val="fr-BE"/>
              </w:rPr>
              <w:t>/</w:t>
            </w:r>
          </w:p>
        </w:tc>
        <w:tc>
          <w:tcPr>
            <w:tcW w:w="2693" w:type="dxa"/>
          </w:tcPr>
          <w:p w14:paraId="4F6B653D" w14:textId="77777777" w:rsidR="0006362E" w:rsidRDefault="00D771CB" w:rsidP="00D771CB">
            <w:pPr>
              <w:rPr>
                <w:sz w:val="20"/>
                <w:szCs w:val="20"/>
                <w:lang w:val="fr-BE"/>
              </w:rPr>
            </w:pPr>
            <w:r w:rsidRPr="009603AD">
              <w:rPr>
                <w:b/>
                <w:sz w:val="20"/>
                <w:szCs w:val="20"/>
                <w:lang w:val="fr-BE"/>
              </w:rPr>
              <w:t>Art. 14.</w:t>
            </w:r>
            <w:r w:rsidRPr="009603AD">
              <w:rPr>
                <w:sz w:val="20"/>
                <w:szCs w:val="20"/>
                <w:lang w:val="fr-BE"/>
              </w:rPr>
              <w:t xml:space="preserve"> </w:t>
            </w:r>
            <w:r w:rsidR="0006362E" w:rsidRPr="0006362E">
              <w:rPr>
                <w:sz w:val="20"/>
                <w:szCs w:val="20"/>
                <w:lang w:val="fr-BE"/>
              </w:rPr>
              <w:t xml:space="preserve">Entrent en vigueur le premier jour du mois qui suit l’expiration d’un délai de dix jours prenant cours le jour après la publication du présent arrêté au Moniteur belge : </w:t>
            </w:r>
          </w:p>
          <w:p w14:paraId="367BDAD8" w14:textId="77777777" w:rsidR="0006362E" w:rsidRDefault="0006362E" w:rsidP="00D771CB">
            <w:pPr>
              <w:rPr>
                <w:sz w:val="20"/>
                <w:szCs w:val="20"/>
                <w:lang w:val="fr-BE"/>
              </w:rPr>
            </w:pPr>
            <w:r w:rsidRPr="0006362E">
              <w:rPr>
                <w:sz w:val="20"/>
                <w:szCs w:val="20"/>
                <w:lang w:val="fr-BE"/>
              </w:rPr>
              <w:t xml:space="preserve">1° la loi du 20 juillet 2020 modifiant la loi du 19 mars 2013 relative à la Coopération belge au Développement et érigeant la charte d'intégrité existante en matière de coopération au développement en référence nationale pour la politique d'intégrité ; </w:t>
            </w:r>
          </w:p>
          <w:p w14:paraId="1997C42E" w14:textId="6617B4B1" w:rsidR="00D771CB" w:rsidRPr="0006362E" w:rsidRDefault="0006362E" w:rsidP="00D771CB">
            <w:pPr>
              <w:rPr>
                <w:b/>
                <w:sz w:val="20"/>
                <w:szCs w:val="20"/>
                <w:lang w:val="fr-BE"/>
              </w:rPr>
            </w:pPr>
            <w:r w:rsidRPr="0006362E">
              <w:rPr>
                <w:sz w:val="20"/>
                <w:szCs w:val="20"/>
                <w:lang w:val="fr-BE"/>
              </w:rPr>
              <w:t>2° le présent arrêté.</w:t>
            </w:r>
          </w:p>
        </w:tc>
        <w:tc>
          <w:tcPr>
            <w:tcW w:w="2693" w:type="dxa"/>
          </w:tcPr>
          <w:p w14:paraId="3CD62CB8" w14:textId="77777777" w:rsidR="0006362E" w:rsidRDefault="0006362E" w:rsidP="0006362E">
            <w:pPr>
              <w:rPr>
                <w:i/>
                <w:sz w:val="20"/>
                <w:szCs w:val="20"/>
                <w:lang w:val="fr-BE"/>
              </w:rPr>
            </w:pPr>
            <w:r w:rsidRPr="0006362E">
              <w:rPr>
                <w:i/>
                <w:sz w:val="20"/>
                <w:szCs w:val="20"/>
                <w:lang w:val="fr-BE"/>
              </w:rPr>
              <w:t xml:space="preserve">Articles 14 et 15 - Entrée en vigueur et mise en œuvre </w:t>
            </w:r>
          </w:p>
          <w:p w14:paraId="7F7E556C" w14:textId="77777777" w:rsidR="0006362E" w:rsidRDefault="0006362E" w:rsidP="0006362E">
            <w:pPr>
              <w:rPr>
                <w:i/>
                <w:sz w:val="20"/>
                <w:szCs w:val="20"/>
                <w:lang w:val="fr-BE"/>
              </w:rPr>
            </w:pPr>
          </w:p>
          <w:p w14:paraId="4ECAE15B" w14:textId="2CA0147C" w:rsidR="00D771CB" w:rsidRPr="0006362E" w:rsidRDefault="0006362E" w:rsidP="0006362E">
            <w:pPr>
              <w:rPr>
                <w:i/>
                <w:sz w:val="20"/>
                <w:szCs w:val="20"/>
                <w:lang w:val="fr-BE"/>
              </w:rPr>
            </w:pPr>
            <w:r w:rsidRPr="0006362E">
              <w:rPr>
                <w:iCs/>
                <w:sz w:val="20"/>
                <w:szCs w:val="20"/>
                <w:lang w:val="fr-BE"/>
              </w:rPr>
              <w:t>Ces articles ne nécessitent aucun commentaire</w:t>
            </w:r>
            <w:r w:rsidRPr="0006362E">
              <w:rPr>
                <w:i/>
                <w:sz w:val="20"/>
                <w:szCs w:val="20"/>
                <w:lang w:val="fr-BE"/>
              </w:rPr>
              <w:t>.</w:t>
            </w:r>
          </w:p>
        </w:tc>
        <w:tc>
          <w:tcPr>
            <w:tcW w:w="2693" w:type="dxa"/>
          </w:tcPr>
          <w:p w14:paraId="2A474B9D" w14:textId="7998272A" w:rsidR="00E92B59" w:rsidRDefault="000F6D40" w:rsidP="00E92B59">
            <w:pPr>
              <w:rPr>
                <w:sz w:val="20"/>
                <w:szCs w:val="20"/>
                <w:lang w:val="fr-BE"/>
              </w:rPr>
            </w:pPr>
            <w:r w:rsidRPr="000F6D40">
              <w:rPr>
                <w:sz w:val="20"/>
                <w:szCs w:val="20"/>
                <w:lang w:val="fr-BE"/>
              </w:rPr>
              <w:t xml:space="preserve">Cet article fixe </w:t>
            </w:r>
            <w:r w:rsidRPr="00A9015B">
              <w:rPr>
                <w:b/>
                <w:sz w:val="20"/>
                <w:szCs w:val="20"/>
                <w:lang w:val="fr-BE"/>
              </w:rPr>
              <w:t>la date d'entrée en vigueur de la loi du 20 juillet 2020 et de cet arrêté royal</w:t>
            </w:r>
            <w:r w:rsidRPr="000F6D40">
              <w:rPr>
                <w:sz w:val="20"/>
                <w:szCs w:val="20"/>
                <w:lang w:val="fr-BE"/>
              </w:rPr>
              <w:t xml:space="preserve">. </w:t>
            </w:r>
          </w:p>
          <w:p w14:paraId="5D237D34" w14:textId="358712FA" w:rsidR="00E92B59" w:rsidRDefault="00E92B59" w:rsidP="00E92B59">
            <w:pPr>
              <w:rPr>
                <w:sz w:val="20"/>
                <w:szCs w:val="20"/>
                <w:lang w:val="fr-BE"/>
              </w:rPr>
            </w:pPr>
          </w:p>
          <w:p w14:paraId="19EFC78E" w14:textId="004BCBF2" w:rsidR="00E92B59" w:rsidRDefault="00E92B59" w:rsidP="00E92B59">
            <w:pPr>
              <w:rPr>
                <w:sz w:val="20"/>
                <w:szCs w:val="20"/>
                <w:lang w:val="fr-BE"/>
              </w:rPr>
            </w:pPr>
            <w:r w:rsidRPr="00E92B59">
              <w:rPr>
                <w:sz w:val="20"/>
                <w:szCs w:val="20"/>
                <w:lang w:val="fr-BE"/>
              </w:rPr>
              <w:t>Publication au Moniteur Belge: 1er juin 2023</w:t>
            </w:r>
            <w:r>
              <w:rPr>
                <w:sz w:val="20"/>
                <w:szCs w:val="20"/>
                <w:lang w:val="fr-BE"/>
              </w:rPr>
              <w:t xml:space="preserve"> (</w:t>
            </w:r>
            <w:hyperlink r:id="rId10" w:history="1">
              <w:r w:rsidRPr="00334D1B">
                <w:rPr>
                  <w:rStyle w:val="Hyperlink"/>
                  <w:sz w:val="20"/>
                  <w:szCs w:val="20"/>
                  <w:lang w:val="fr-BE"/>
                </w:rPr>
                <w:t>http://www.ejustice.just.fgov.be/eli/arrete/2023/02/28/2023041092/moniteur</w:t>
              </w:r>
            </w:hyperlink>
            <w:r>
              <w:rPr>
                <w:sz w:val="20"/>
                <w:szCs w:val="20"/>
                <w:lang w:val="fr-BE"/>
              </w:rPr>
              <w:t>)</w:t>
            </w:r>
          </w:p>
          <w:p w14:paraId="4A41AC9F" w14:textId="77777777" w:rsidR="00E92B59" w:rsidRPr="000F6D40" w:rsidRDefault="00E92B59" w:rsidP="00E92B59">
            <w:pPr>
              <w:rPr>
                <w:sz w:val="20"/>
                <w:szCs w:val="20"/>
                <w:lang w:val="fr-BE"/>
              </w:rPr>
            </w:pPr>
          </w:p>
          <w:p w14:paraId="23080F4E" w14:textId="4DCFACDA" w:rsidR="00D771CB" w:rsidRPr="00E92B59" w:rsidRDefault="00E92B59" w:rsidP="000F6D40">
            <w:pPr>
              <w:rPr>
                <w:b/>
                <w:sz w:val="20"/>
                <w:szCs w:val="20"/>
                <w:lang w:val="fr-BE"/>
              </w:rPr>
            </w:pPr>
            <w:r w:rsidRPr="00E92B59">
              <w:rPr>
                <w:b/>
                <w:sz w:val="20"/>
                <w:szCs w:val="20"/>
                <w:lang w:val="fr-BE"/>
              </w:rPr>
              <w:t>Date d’entrée en vigueur: 1er juillet 2023</w:t>
            </w:r>
          </w:p>
        </w:tc>
      </w:tr>
      <w:tr w:rsidR="00A24608" w:rsidRPr="00B91EAA" w14:paraId="53202158" w14:textId="77777777" w:rsidTr="0006362E">
        <w:trPr>
          <w:trHeight w:val="856"/>
        </w:trPr>
        <w:tc>
          <w:tcPr>
            <w:tcW w:w="1555" w:type="dxa"/>
          </w:tcPr>
          <w:p w14:paraId="39AD3DE1" w14:textId="0F6E84ED" w:rsidR="00D771CB" w:rsidRPr="00062113" w:rsidRDefault="00A24608" w:rsidP="00A24608">
            <w:pPr>
              <w:jc w:val="center"/>
              <w:rPr>
                <w:sz w:val="20"/>
                <w:szCs w:val="20"/>
                <w:lang w:val="fr-BE"/>
              </w:rPr>
            </w:pPr>
            <w:r w:rsidRPr="00062113">
              <w:rPr>
                <w:sz w:val="20"/>
                <w:szCs w:val="20"/>
                <w:lang w:val="fr-BE"/>
              </w:rPr>
              <w:t>/</w:t>
            </w:r>
          </w:p>
        </w:tc>
        <w:tc>
          <w:tcPr>
            <w:tcW w:w="2693" w:type="dxa"/>
          </w:tcPr>
          <w:p w14:paraId="462BAB5E" w14:textId="1B4DD271" w:rsidR="00D771CB" w:rsidRPr="0006362E" w:rsidRDefault="00D771CB" w:rsidP="00D771CB">
            <w:pPr>
              <w:rPr>
                <w:b/>
                <w:sz w:val="20"/>
                <w:szCs w:val="20"/>
                <w:lang w:val="fr-BE"/>
              </w:rPr>
            </w:pPr>
            <w:r w:rsidRPr="009603AD">
              <w:rPr>
                <w:b/>
                <w:sz w:val="20"/>
                <w:szCs w:val="20"/>
                <w:lang w:val="fr-BE"/>
              </w:rPr>
              <w:t>Art. 15.</w:t>
            </w:r>
            <w:r w:rsidRPr="009603AD">
              <w:rPr>
                <w:sz w:val="20"/>
                <w:szCs w:val="20"/>
                <w:lang w:val="fr-BE"/>
              </w:rPr>
              <w:t xml:space="preserve"> </w:t>
            </w:r>
            <w:r w:rsidR="0006362E" w:rsidRPr="0006362E">
              <w:rPr>
                <w:sz w:val="20"/>
                <w:szCs w:val="20"/>
                <w:lang w:val="fr-BE"/>
              </w:rPr>
              <w:t>Le ministre qui a la Coopération au Développement dans ses attributions est chargé de l’exécution du présent arrêté.</w:t>
            </w:r>
          </w:p>
        </w:tc>
        <w:tc>
          <w:tcPr>
            <w:tcW w:w="2693" w:type="dxa"/>
          </w:tcPr>
          <w:p w14:paraId="51EB22CF" w14:textId="77777777" w:rsidR="0006362E" w:rsidRDefault="0006362E" w:rsidP="00D771CB">
            <w:pPr>
              <w:rPr>
                <w:i/>
                <w:sz w:val="20"/>
                <w:szCs w:val="20"/>
                <w:lang w:val="fr-BE"/>
              </w:rPr>
            </w:pPr>
            <w:r w:rsidRPr="0006362E">
              <w:rPr>
                <w:i/>
                <w:sz w:val="20"/>
                <w:szCs w:val="20"/>
                <w:lang w:val="fr-BE"/>
              </w:rPr>
              <w:t xml:space="preserve">Articles 14 et 15 - Entrée en vigueur et mise en œuvre </w:t>
            </w:r>
          </w:p>
          <w:p w14:paraId="457F5E6A" w14:textId="77777777" w:rsidR="0006362E" w:rsidRDefault="0006362E" w:rsidP="00D771CB">
            <w:pPr>
              <w:rPr>
                <w:i/>
                <w:sz w:val="20"/>
                <w:szCs w:val="20"/>
                <w:lang w:val="fr-BE"/>
              </w:rPr>
            </w:pPr>
          </w:p>
          <w:p w14:paraId="3D0E659F" w14:textId="44A33D9C" w:rsidR="00D771CB" w:rsidRPr="0006362E" w:rsidRDefault="0006362E" w:rsidP="00D771CB">
            <w:pPr>
              <w:rPr>
                <w:i/>
                <w:sz w:val="20"/>
                <w:szCs w:val="20"/>
                <w:lang w:val="fr-BE"/>
              </w:rPr>
            </w:pPr>
            <w:r w:rsidRPr="0006362E">
              <w:rPr>
                <w:iCs/>
                <w:sz w:val="20"/>
                <w:szCs w:val="20"/>
                <w:lang w:val="fr-BE"/>
              </w:rPr>
              <w:t>Ces articles ne nécessitent aucun commentaire</w:t>
            </w:r>
            <w:r w:rsidRPr="0006362E">
              <w:rPr>
                <w:i/>
                <w:sz w:val="20"/>
                <w:szCs w:val="20"/>
                <w:lang w:val="fr-BE"/>
              </w:rPr>
              <w:t>.</w:t>
            </w:r>
          </w:p>
        </w:tc>
        <w:tc>
          <w:tcPr>
            <w:tcW w:w="2693" w:type="dxa"/>
          </w:tcPr>
          <w:p w14:paraId="6C5D5203" w14:textId="6FFBDC84" w:rsidR="00D771CB" w:rsidRPr="00A9015B" w:rsidRDefault="00A9015B" w:rsidP="00D771CB">
            <w:pPr>
              <w:rPr>
                <w:sz w:val="20"/>
                <w:szCs w:val="20"/>
                <w:lang w:val="fr-BE"/>
              </w:rPr>
            </w:pPr>
            <w:r w:rsidRPr="00A9015B">
              <w:rPr>
                <w:sz w:val="20"/>
                <w:szCs w:val="20"/>
                <w:lang w:val="fr-BE"/>
              </w:rPr>
              <w:t>Pas de résumé ou de clarification nécessaire</w:t>
            </w:r>
          </w:p>
        </w:tc>
      </w:tr>
    </w:tbl>
    <w:p w14:paraId="41FB1430" w14:textId="5842598A" w:rsidR="00FC1D55" w:rsidRPr="00A9015B" w:rsidRDefault="00FC1D55" w:rsidP="00FC1D55">
      <w:pPr>
        <w:rPr>
          <w:lang w:val="fr-BE"/>
        </w:rPr>
      </w:pPr>
    </w:p>
    <w:p w14:paraId="4CC42BC4" w14:textId="0590C2DB" w:rsidR="00FC1D55" w:rsidRPr="00062113" w:rsidRDefault="00ED3846" w:rsidP="00ED3846">
      <w:pPr>
        <w:pStyle w:val="Kop3"/>
        <w:rPr>
          <w:lang w:val="fr-BE"/>
        </w:rPr>
      </w:pPr>
      <w:r w:rsidRPr="00062113">
        <w:rPr>
          <w:lang w:val="fr-BE"/>
        </w:rPr>
        <w:t xml:space="preserve">2.2 </w:t>
      </w:r>
      <w:r w:rsidR="00062113" w:rsidRPr="00062113">
        <w:rPr>
          <w:lang w:val="fr-BE"/>
        </w:rPr>
        <w:t>Le domaine de screening int</w:t>
      </w:r>
      <w:r w:rsidR="00062113">
        <w:rPr>
          <w:lang w:val="fr-BE"/>
        </w:rPr>
        <w:t>égrité</w:t>
      </w:r>
    </w:p>
    <w:p w14:paraId="5F983808" w14:textId="77777777" w:rsidR="00A9015B" w:rsidRPr="00A9015B" w:rsidRDefault="00A9015B" w:rsidP="00A9015B">
      <w:pPr>
        <w:rPr>
          <w:lang w:val="fr-BE"/>
        </w:rPr>
      </w:pPr>
      <w:r w:rsidRPr="00A9015B">
        <w:rPr>
          <w:lang w:val="fr-BE"/>
        </w:rPr>
        <w:t>L'amendement législatif de 2020 a introduit une nouvelle condition à l'article 26 de la loi belge sur la coopération au développement pour être reconnu en tant qu'OSC, AI, fédération ou coupole : "</w:t>
      </w:r>
      <w:r w:rsidRPr="00A9015B">
        <w:rPr>
          <w:b/>
          <w:lang w:val="fr-BE"/>
        </w:rPr>
        <w:t>satisfaire aux conditions de la charte d'intégrité visée à l'article 15/1"</w:t>
      </w:r>
      <w:r w:rsidRPr="00A9015B">
        <w:rPr>
          <w:lang w:val="fr-BE"/>
        </w:rPr>
        <w:t>.</w:t>
      </w:r>
    </w:p>
    <w:p w14:paraId="04AD84F2" w14:textId="02AAFC6E" w:rsidR="00A9015B" w:rsidRPr="00A9015B" w:rsidRDefault="00A9015B" w:rsidP="00A9015B">
      <w:pPr>
        <w:rPr>
          <w:lang w:val="fr-BE"/>
        </w:rPr>
      </w:pPr>
      <w:r w:rsidRPr="00A9015B">
        <w:rPr>
          <w:lang w:val="fr-BE"/>
        </w:rPr>
        <w:t>Cette nouve</w:t>
      </w:r>
      <w:r w:rsidR="00B13147">
        <w:rPr>
          <w:lang w:val="fr-BE"/>
        </w:rPr>
        <w:t>lle condition d'accréditation s’est traduite entre autres</w:t>
      </w:r>
      <w:r w:rsidRPr="00A9015B">
        <w:rPr>
          <w:lang w:val="fr-BE"/>
        </w:rPr>
        <w:t xml:space="preserve"> par un </w:t>
      </w:r>
      <w:r w:rsidRPr="00A9015B">
        <w:rPr>
          <w:b/>
          <w:lang w:val="fr-BE"/>
        </w:rPr>
        <w:t>nouveau domaine de sc</w:t>
      </w:r>
      <w:r w:rsidR="00F07C69">
        <w:rPr>
          <w:b/>
          <w:lang w:val="fr-BE"/>
        </w:rPr>
        <w:t>r</w:t>
      </w:r>
      <w:r w:rsidRPr="00A9015B">
        <w:rPr>
          <w:b/>
          <w:lang w:val="fr-BE"/>
        </w:rPr>
        <w:t>eening sur l'intégrité</w:t>
      </w:r>
      <w:r w:rsidRPr="00A9015B">
        <w:rPr>
          <w:lang w:val="fr-BE"/>
        </w:rPr>
        <w:t>, un doma</w:t>
      </w:r>
      <w:r w:rsidR="00B13147">
        <w:rPr>
          <w:lang w:val="fr-BE"/>
        </w:rPr>
        <w:t>ine de screening qui s'inspire</w:t>
      </w:r>
      <w:r w:rsidRPr="00A9015B">
        <w:rPr>
          <w:lang w:val="fr-BE"/>
        </w:rPr>
        <w:t xml:space="preserve"> fortement de la charte d'intégrité. L'élaboration concrète du domaine de screening dans l'AR du 11 septembre 2016 sur la coopération non gouvernementale peut être trouvée ci-dessous. </w:t>
      </w:r>
      <w:bookmarkStart w:id="0" w:name="_GoBack"/>
      <w:bookmarkEnd w:id="0"/>
    </w:p>
    <w:tbl>
      <w:tblPr>
        <w:tblStyle w:val="Tabelraster"/>
        <w:tblW w:w="0" w:type="auto"/>
        <w:tblLook w:val="04A0" w:firstRow="1" w:lastRow="0" w:firstColumn="1" w:lastColumn="0" w:noHBand="0" w:noVBand="1"/>
      </w:tblPr>
      <w:tblGrid>
        <w:gridCol w:w="2689"/>
        <w:gridCol w:w="7047"/>
      </w:tblGrid>
      <w:tr w:rsidR="009603AD" w:rsidRPr="00B91EAA" w14:paraId="4EB1184D" w14:textId="77777777" w:rsidTr="00BD05E9">
        <w:tc>
          <w:tcPr>
            <w:tcW w:w="2689" w:type="dxa"/>
          </w:tcPr>
          <w:p w14:paraId="2C1EC4AD" w14:textId="0AE0C167" w:rsidR="009603AD" w:rsidRPr="00A9015B" w:rsidRDefault="009603AD" w:rsidP="00A9015B">
            <w:pPr>
              <w:rPr>
                <w:lang w:val="fr-BE"/>
              </w:rPr>
            </w:pPr>
            <w:r w:rsidRPr="00A9015B">
              <w:rPr>
                <w:lang w:val="fr-BE"/>
              </w:rPr>
              <w:t xml:space="preserve">Art. 2 </w:t>
            </w:r>
            <w:r w:rsidR="00A9015B" w:rsidRPr="00A9015B">
              <w:rPr>
                <w:lang w:val="fr-BE"/>
              </w:rPr>
              <w:t>AR</w:t>
            </w:r>
            <w:r w:rsidRPr="00A9015B">
              <w:rPr>
                <w:lang w:val="fr-BE"/>
              </w:rPr>
              <w:t xml:space="preserve"> 2016 (</w:t>
            </w:r>
            <w:r w:rsidR="00A9015B" w:rsidRPr="00A9015B">
              <w:rPr>
                <w:lang w:val="fr-BE"/>
              </w:rPr>
              <w:t>liste des domaines de screening</w:t>
            </w:r>
            <w:r w:rsidRPr="00A9015B">
              <w:rPr>
                <w:lang w:val="fr-BE"/>
              </w:rPr>
              <w:t>)</w:t>
            </w:r>
          </w:p>
        </w:tc>
        <w:tc>
          <w:tcPr>
            <w:tcW w:w="7047" w:type="dxa"/>
          </w:tcPr>
          <w:p w14:paraId="10165E10" w14:textId="150545FF" w:rsidR="009603AD" w:rsidRPr="00902155" w:rsidRDefault="009603AD" w:rsidP="009603AD">
            <w:pPr>
              <w:rPr>
                <w:b/>
                <w:bCs/>
                <w:lang w:val="fr-BE"/>
              </w:rPr>
            </w:pPr>
            <w:r w:rsidRPr="009603AD">
              <w:rPr>
                <w:b/>
                <w:bCs/>
                <w:lang w:val="fr-BE"/>
              </w:rPr>
              <w:t xml:space="preserve">Art. 2: </w:t>
            </w:r>
            <w:r w:rsidRPr="009603AD">
              <w:rPr>
                <w:lang w:val="fr-BE"/>
              </w:rPr>
              <w:t>Dispose d’un système performant de maîtrise de l’organisation vis</w:t>
            </w:r>
            <w:r>
              <w:rPr>
                <w:lang w:val="fr-BE"/>
              </w:rPr>
              <w:t>é</w:t>
            </w:r>
            <w:r w:rsidRPr="009603AD">
              <w:rPr>
                <w:lang w:val="fr-BE"/>
              </w:rPr>
              <w:t xml:space="preserve"> à l’article 26, §1</w:t>
            </w:r>
            <w:r w:rsidR="00C969C8">
              <w:rPr>
                <w:lang w:val="fr-BE"/>
              </w:rPr>
              <w:t>er</w:t>
            </w:r>
            <w:r w:rsidR="00305CE5">
              <w:rPr>
                <w:lang w:val="fr-BE"/>
              </w:rPr>
              <w:t>, alinéa 2, 5</w:t>
            </w:r>
            <w:r w:rsidRPr="009603AD">
              <w:rPr>
                <w:lang w:val="fr-BE"/>
              </w:rPr>
              <w:t>° de la loi, l’organisation qui démontre l’adéquation de sa capacité de gestion à son niveau de complexité.</w:t>
            </w:r>
          </w:p>
          <w:p w14:paraId="1CBF9C63" w14:textId="77777777" w:rsidR="00BD05E9" w:rsidRPr="009603AD" w:rsidRDefault="00BD05E9" w:rsidP="009603AD">
            <w:pPr>
              <w:rPr>
                <w:lang w:val="fr-BE"/>
              </w:rPr>
            </w:pPr>
          </w:p>
          <w:p w14:paraId="452339BE" w14:textId="5953DCD9" w:rsidR="009603AD" w:rsidRPr="009603AD" w:rsidRDefault="009603AD" w:rsidP="009603AD">
            <w:pPr>
              <w:rPr>
                <w:lang w:val="fr-BE"/>
              </w:rPr>
            </w:pPr>
            <w:r w:rsidRPr="009603AD">
              <w:rPr>
                <w:lang w:val="fr-BE"/>
              </w:rPr>
              <w:t xml:space="preserve">La capacité de gestion est examinée à partir des critères suivants, regroupés </w:t>
            </w:r>
            <w:r w:rsidR="00902155" w:rsidRPr="00902155">
              <w:rPr>
                <w:lang w:val="fr-BE"/>
              </w:rPr>
              <w:t>en huit domaines qui sont décrits dans l'annexe 1re:</w:t>
            </w:r>
          </w:p>
          <w:p w14:paraId="336BEEB3" w14:textId="172E39A0" w:rsidR="00305CE5" w:rsidRPr="00305CE5" w:rsidRDefault="009603AD" w:rsidP="00305CE5">
            <w:pPr>
              <w:rPr>
                <w:b/>
                <w:bCs/>
                <w:lang w:val="fr-BE"/>
              </w:rPr>
            </w:pPr>
            <w:r>
              <w:rPr>
                <w:b/>
                <w:bCs/>
                <w:lang w:val="fr-BE"/>
              </w:rPr>
              <w:t xml:space="preserve">3° l’intégrité : </w:t>
            </w:r>
            <w:r w:rsidR="00305CE5">
              <w:rPr>
                <w:b/>
                <w:bCs/>
                <w:lang w:val="fr-BE"/>
              </w:rPr>
              <w:t xml:space="preserve">la </w:t>
            </w:r>
            <w:r>
              <w:rPr>
                <w:b/>
                <w:bCs/>
                <w:lang w:val="fr-BE"/>
              </w:rPr>
              <w:t>for</w:t>
            </w:r>
            <w:r w:rsidR="00305CE5">
              <w:rPr>
                <w:b/>
                <w:bCs/>
                <w:lang w:val="fr-BE"/>
              </w:rPr>
              <w:t>malisation d’une politique d’</w:t>
            </w:r>
            <w:r>
              <w:rPr>
                <w:b/>
                <w:bCs/>
                <w:lang w:val="fr-BE"/>
              </w:rPr>
              <w:t xml:space="preserve">intégrité, </w:t>
            </w:r>
            <w:r w:rsidR="00305CE5">
              <w:rPr>
                <w:b/>
                <w:bCs/>
                <w:lang w:val="fr-BE"/>
              </w:rPr>
              <w:t xml:space="preserve">la </w:t>
            </w:r>
            <w:r>
              <w:rPr>
                <w:b/>
                <w:bCs/>
                <w:lang w:val="fr-BE"/>
              </w:rPr>
              <w:t>mise en œu</w:t>
            </w:r>
            <w:r w:rsidR="00305CE5">
              <w:rPr>
                <w:b/>
                <w:bCs/>
                <w:lang w:val="fr-BE"/>
              </w:rPr>
              <w:t>vre de la politique d’intégrité</w:t>
            </w:r>
          </w:p>
        </w:tc>
      </w:tr>
      <w:tr w:rsidR="009603AD" w:rsidRPr="00B91EAA" w14:paraId="5A97F31F" w14:textId="77777777" w:rsidTr="00BD05E9">
        <w:tc>
          <w:tcPr>
            <w:tcW w:w="2689" w:type="dxa"/>
          </w:tcPr>
          <w:p w14:paraId="6402DEE9" w14:textId="63A13ACA" w:rsidR="009603AD" w:rsidRPr="00A9015B" w:rsidRDefault="00A9015B" w:rsidP="00A9015B">
            <w:pPr>
              <w:rPr>
                <w:lang w:val="fr-BE"/>
              </w:rPr>
            </w:pPr>
            <w:r w:rsidRPr="00A9015B">
              <w:rPr>
                <w:lang w:val="fr-BE"/>
              </w:rPr>
              <w:lastRenderedPageBreak/>
              <w:t>Annexe</w:t>
            </w:r>
            <w:r w:rsidR="00C969C8" w:rsidRPr="00A9015B">
              <w:rPr>
                <w:lang w:val="fr-BE"/>
              </w:rPr>
              <w:t xml:space="preserve"> 1 </w:t>
            </w:r>
            <w:r w:rsidRPr="00A9015B">
              <w:rPr>
                <w:lang w:val="fr-BE"/>
              </w:rPr>
              <w:t>AR</w:t>
            </w:r>
            <w:r w:rsidR="00C969C8" w:rsidRPr="00A9015B">
              <w:rPr>
                <w:lang w:val="fr-BE"/>
              </w:rPr>
              <w:t xml:space="preserve"> 2016 (</w:t>
            </w:r>
            <w:r w:rsidRPr="00A9015B">
              <w:rPr>
                <w:rFonts w:eastAsiaTheme="minorHAnsi" w:cstheme="minorBidi"/>
                <w:kern w:val="2"/>
                <w:lang w:val="fr-BE"/>
                <w14:ligatures w14:val="standardContextual"/>
              </w:rPr>
              <w:t>description des domaines du scre</w:t>
            </w:r>
            <w:r>
              <w:rPr>
                <w:rFonts w:eastAsiaTheme="minorHAnsi" w:cstheme="minorBidi"/>
                <w:kern w:val="2"/>
                <w:lang w:val="fr-BE"/>
                <w14:ligatures w14:val="standardContextual"/>
              </w:rPr>
              <w:t>e</w:t>
            </w:r>
            <w:r w:rsidRPr="00A9015B">
              <w:rPr>
                <w:rFonts w:eastAsiaTheme="minorHAnsi" w:cstheme="minorBidi"/>
                <w:kern w:val="2"/>
                <w:lang w:val="fr-BE"/>
                <w14:ligatures w14:val="standardContextual"/>
              </w:rPr>
              <w:t>ning et critères</w:t>
            </w:r>
            <w:r w:rsidR="00C969C8" w:rsidRPr="00A9015B">
              <w:rPr>
                <w:rFonts w:eastAsiaTheme="minorHAnsi" w:cstheme="minorBidi"/>
                <w:kern w:val="2"/>
                <w:lang w:val="fr-BE"/>
                <w14:ligatures w14:val="standardContextual"/>
              </w:rPr>
              <w:t>)</w:t>
            </w:r>
          </w:p>
        </w:tc>
        <w:tc>
          <w:tcPr>
            <w:tcW w:w="7047" w:type="dxa"/>
          </w:tcPr>
          <w:p w14:paraId="0869FB95" w14:textId="069507A9" w:rsidR="009603AD" w:rsidRDefault="00C969C8" w:rsidP="009603AD">
            <w:pPr>
              <w:rPr>
                <w:lang w:val="fr-BE"/>
              </w:rPr>
            </w:pPr>
            <w:r w:rsidRPr="00C969C8">
              <w:rPr>
                <w:b/>
                <w:bCs/>
                <w:lang w:val="fr-BE"/>
              </w:rPr>
              <w:t xml:space="preserve">Annexe 1: </w:t>
            </w:r>
            <w:r w:rsidRPr="00C969C8">
              <w:rPr>
                <w:lang w:val="fr-BE"/>
              </w:rPr>
              <w:t>Description des domaines e</w:t>
            </w:r>
            <w:r>
              <w:rPr>
                <w:lang w:val="fr-BE"/>
              </w:rPr>
              <w:t>t critères utilisés pour l’analyse de la capacité de gestion d’une organisation</w:t>
            </w:r>
          </w:p>
          <w:p w14:paraId="05A63588" w14:textId="54606731" w:rsidR="00305CE5" w:rsidRPr="00305CE5" w:rsidRDefault="00305CE5" w:rsidP="009603AD">
            <w:pPr>
              <w:rPr>
                <w:b/>
                <w:bCs/>
                <w:lang w:val="fr-BE"/>
              </w:rPr>
            </w:pPr>
          </w:p>
          <w:p w14:paraId="251AEC63" w14:textId="1BFC8FC7" w:rsidR="00C969C8" w:rsidRDefault="00C969C8" w:rsidP="009603AD">
            <w:pPr>
              <w:rPr>
                <w:b/>
                <w:bCs/>
                <w:lang w:val="fr-BE"/>
              </w:rPr>
            </w:pPr>
            <w:r>
              <w:rPr>
                <w:b/>
                <w:bCs/>
                <w:lang w:val="fr-BE"/>
              </w:rPr>
              <w:t>3° Intégrité</w:t>
            </w:r>
          </w:p>
          <w:p w14:paraId="34076210" w14:textId="420DD8DE" w:rsidR="00305CE5" w:rsidRDefault="00C969C8" w:rsidP="009603AD">
            <w:pPr>
              <w:rPr>
                <w:b/>
                <w:bCs/>
                <w:lang w:val="fr-BE"/>
              </w:rPr>
            </w:pPr>
            <w:r>
              <w:rPr>
                <w:b/>
                <w:bCs/>
                <w:lang w:val="fr-BE"/>
              </w:rPr>
              <w:t>La gestion de l’intégrité vise à permettre à l’organisation de réduire les risques d’atteintes à l’intégrité et, si nécessaire, d’y réagir de manière appropriée</w:t>
            </w:r>
          </w:p>
          <w:p w14:paraId="1DEAB072" w14:textId="77777777" w:rsidR="00305CE5" w:rsidRDefault="00305CE5" w:rsidP="009603AD">
            <w:pPr>
              <w:rPr>
                <w:b/>
                <w:bCs/>
                <w:lang w:val="fr-BE"/>
              </w:rPr>
            </w:pPr>
          </w:p>
          <w:p w14:paraId="2EF74A14" w14:textId="514F350D" w:rsidR="00C969C8" w:rsidRDefault="00C969C8" w:rsidP="009603AD">
            <w:pPr>
              <w:rPr>
                <w:b/>
                <w:bCs/>
                <w:lang w:val="fr-BE"/>
              </w:rPr>
            </w:pPr>
            <w:r>
              <w:rPr>
                <w:b/>
                <w:bCs/>
                <w:lang w:val="fr-BE"/>
              </w:rPr>
              <w:t>Critères :</w:t>
            </w:r>
          </w:p>
          <w:p w14:paraId="7CE91AD1" w14:textId="2693AFA1" w:rsidR="00C969C8" w:rsidRDefault="00C969C8" w:rsidP="00C969C8">
            <w:pPr>
              <w:pStyle w:val="Lijstalinea"/>
              <w:numPr>
                <w:ilvl w:val="0"/>
                <w:numId w:val="8"/>
              </w:numPr>
              <w:rPr>
                <w:b/>
                <w:bCs/>
                <w:lang w:val="fr-BE"/>
              </w:rPr>
            </w:pPr>
            <w:r>
              <w:rPr>
                <w:b/>
                <w:bCs/>
                <w:lang w:val="fr-BE"/>
              </w:rPr>
              <w:t>Formalisation d’une politique d’intégrité : sur base de la charte d’intégrité, telle que visée à l’articl</w:t>
            </w:r>
            <w:r w:rsidR="00305CE5">
              <w:rPr>
                <w:b/>
                <w:bCs/>
                <w:lang w:val="fr-BE"/>
              </w:rPr>
              <w:t>e 15/1 de la loi relative à la C</w:t>
            </w:r>
            <w:r>
              <w:rPr>
                <w:b/>
                <w:bCs/>
                <w:lang w:val="fr-BE"/>
              </w:rPr>
              <w:t>oopération</w:t>
            </w:r>
            <w:r w:rsidR="00305CE5">
              <w:rPr>
                <w:b/>
                <w:bCs/>
                <w:lang w:val="fr-BE"/>
              </w:rPr>
              <w:t xml:space="preserve"> Belge</w:t>
            </w:r>
            <w:r>
              <w:rPr>
                <w:b/>
                <w:bCs/>
                <w:lang w:val="fr-BE"/>
              </w:rPr>
              <w:t xml:space="preserve"> au développement et érigée en référence nationale par l’arrêté royal du 28 février 2023, l’organisation a élaboré une politique d’intégrité qui comprend un volet préventif et un volet correctif et qui tient compte des risques d’intégrité tant morale que financière</w:t>
            </w:r>
          </w:p>
          <w:p w14:paraId="5D2E76FF" w14:textId="2A618208" w:rsidR="00C969C8" w:rsidRPr="00C969C8" w:rsidRDefault="00C969C8" w:rsidP="00C969C8">
            <w:pPr>
              <w:pStyle w:val="Lijstalinea"/>
              <w:numPr>
                <w:ilvl w:val="0"/>
                <w:numId w:val="8"/>
              </w:numPr>
              <w:rPr>
                <w:b/>
                <w:bCs/>
                <w:lang w:val="fr-BE"/>
              </w:rPr>
            </w:pPr>
            <w:r>
              <w:rPr>
                <w:b/>
                <w:bCs/>
                <w:lang w:val="fr-BE"/>
              </w:rPr>
              <w:t>Mise en œuvre de la politique d’intégrité : l’organisation dispose des codes, des procédures et des ressources (humaines et financières) nécessaires pour opérationnaliser la politique d’intégrité formulée</w:t>
            </w:r>
          </w:p>
        </w:tc>
      </w:tr>
      <w:tr w:rsidR="00BD05E9" w:rsidRPr="00B91EAA" w14:paraId="6471F052" w14:textId="77777777" w:rsidTr="00BD05E9">
        <w:tc>
          <w:tcPr>
            <w:tcW w:w="2689" w:type="dxa"/>
          </w:tcPr>
          <w:p w14:paraId="7A07DE92" w14:textId="244C1BE4" w:rsidR="00BD05E9" w:rsidRPr="00A9015B" w:rsidRDefault="00A9015B" w:rsidP="00A9015B">
            <w:pPr>
              <w:rPr>
                <w:lang w:val="fr-BE"/>
              </w:rPr>
            </w:pPr>
            <w:r w:rsidRPr="00A9015B">
              <w:rPr>
                <w:lang w:val="fr-BE"/>
              </w:rPr>
              <w:t>Annexe 3 AR</w:t>
            </w:r>
            <w:r w:rsidR="00BD05E9" w:rsidRPr="00A9015B">
              <w:rPr>
                <w:lang w:val="fr-BE"/>
              </w:rPr>
              <w:t xml:space="preserve"> 2016 (</w:t>
            </w:r>
            <w:r w:rsidRPr="00A9015B">
              <w:rPr>
                <w:lang w:val="fr-BE"/>
              </w:rPr>
              <w:t>sources d’information pour le screening</w:t>
            </w:r>
            <w:r w:rsidR="00BD05E9" w:rsidRPr="00A9015B">
              <w:rPr>
                <w:lang w:val="fr-BE"/>
              </w:rPr>
              <w:t>)</w:t>
            </w:r>
          </w:p>
        </w:tc>
        <w:tc>
          <w:tcPr>
            <w:tcW w:w="7047" w:type="dxa"/>
          </w:tcPr>
          <w:p w14:paraId="539BBACB" w14:textId="24A495BD" w:rsidR="00305CE5" w:rsidRDefault="00BD05E9" w:rsidP="009603AD">
            <w:pPr>
              <w:rPr>
                <w:lang w:val="fr-BE"/>
              </w:rPr>
            </w:pPr>
            <w:r w:rsidRPr="00BD05E9">
              <w:rPr>
                <w:b/>
                <w:bCs/>
                <w:lang w:val="fr-BE"/>
              </w:rPr>
              <w:t xml:space="preserve">Annexe 3: </w:t>
            </w:r>
            <w:r w:rsidRPr="00BD05E9">
              <w:rPr>
                <w:lang w:val="fr-BE"/>
              </w:rPr>
              <w:t>sources d’information pour l</w:t>
            </w:r>
            <w:r>
              <w:rPr>
                <w:lang w:val="fr-BE"/>
              </w:rPr>
              <w:t>’examen du système de gestion de l’organisation</w:t>
            </w:r>
          </w:p>
          <w:p w14:paraId="5911451B" w14:textId="77777777" w:rsidR="00305CE5" w:rsidRDefault="00305CE5" w:rsidP="009603AD">
            <w:pPr>
              <w:rPr>
                <w:lang w:val="fr-BE"/>
              </w:rPr>
            </w:pPr>
          </w:p>
          <w:p w14:paraId="44D52B3B" w14:textId="77777777" w:rsidR="00BD05E9" w:rsidRPr="00BD05E9" w:rsidRDefault="00BD05E9" w:rsidP="009603AD">
            <w:pPr>
              <w:rPr>
                <w:b/>
                <w:bCs/>
                <w:lang w:val="fr-BE"/>
              </w:rPr>
            </w:pPr>
            <w:r w:rsidRPr="00BD05E9">
              <w:rPr>
                <w:b/>
                <w:bCs/>
                <w:lang w:val="fr-BE"/>
              </w:rPr>
              <w:t>3° Pour l’intégrité :</w:t>
            </w:r>
          </w:p>
          <w:p w14:paraId="56951B39" w14:textId="77777777" w:rsidR="00BD05E9" w:rsidRPr="00BD05E9" w:rsidRDefault="00BD05E9" w:rsidP="00BD05E9">
            <w:pPr>
              <w:pStyle w:val="Lijstalinea"/>
              <w:numPr>
                <w:ilvl w:val="0"/>
                <w:numId w:val="9"/>
              </w:numPr>
              <w:rPr>
                <w:b/>
                <w:bCs/>
                <w:lang w:val="fr-BE"/>
              </w:rPr>
            </w:pPr>
            <w:r w:rsidRPr="00BD05E9">
              <w:rPr>
                <w:b/>
                <w:bCs/>
                <w:lang w:val="fr-BE"/>
              </w:rPr>
              <w:t>Un code éthique</w:t>
            </w:r>
          </w:p>
          <w:p w14:paraId="323413CB" w14:textId="77777777" w:rsidR="00BD05E9" w:rsidRPr="00BD05E9" w:rsidRDefault="00BD05E9" w:rsidP="00BD05E9">
            <w:pPr>
              <w:pStyle w:val="Lijstalinea"/>
              <w:numPr>
                <w:ilvl w:val="0"/>
                <w:numId w:val="9"/>
              </w:numPr>
              <w:rPr>
                <w:b/>
                <w:bCs/>
                <w:lang w:val="fr-BE"/>
              </w:rPr>
            </w:pPr>
            <w:r w:rsidRPr="00BD05E9">
              <w:rPr>
                <w:b/>
                <w:bCs/>
                <w:lang w:val="fr-BE"/>
              </w:rPr>
              <w:t>Une procédure de signalement et de traitement des plaintes, liée au point de contact confidentiel</w:t>
            </w:r>
          </w:p>
          <w:p w14:paraId="1AF28200" w14:textId="35E71CF3" w:rsidR="00BD05E9" w:rsidRPr="00BD05E9" w:rsidRDefault="00BD05E9" w:rsidP="00BD05E9">
            <w:pPr>
              <w:pStyle w:val="Lijstalinea"/>
              <w:numPr>
                <w:ilvl w:val="0"/>
                <w:numId w:val="9"/>
              </w:numPr>
              <w:rPr>
                <w:b/>
                <w:bCs/>
                <w:lang w:val="fr-BE"/>
              </w:rPr>
            </w:pPr>
            <w:r w:rsidRPr="00BD05E9">
              <w:rPr>
                <w:b/>
                <w:bCs/>
                <w:lang w:val="fr-BE"/>
              </w:rPr>
              <w:t>Document illustrant comment l’organisation met en œuvre les différents points de la Charte d’intégrité</w:t>
            </w:r>
          </w:p>
        </w:tc>
      </w:tr>
    </w:tbl>
    <w:p w14:paraId="184EF0DB" w14:textId="77777777" w:rsidR="009603AD" w:rsidRPr="00BD05E9" w:rsidRDefault="009603AD" w:rsidP="00ED3846">
      <w:pPr>
        <w:rPr>
          <w:lang w:val="fr-BE"/>
        </w:rPr>
      </w:pPr>
    </w:p>
    <w:p w14:paraId="04592DAC" w14:textId="77777777" w:rsidR="00834E5F" w:rsidRPr="00BD05E9" w:rsidRDefault="00834E5F" w:rsidP="00ED3846">
      <w:pPr>
        <w:rPr>
          <w:lang w:val="fr-BE"/>
        </w:rPr>
      </w:pPr>
    </w:p>
    <w:p w14:paraId="0034067E" w14:textId="77777777" w:rsidR="00834E5F" w:rsidRPr="00BD05E9" w:rsidRDefault="00834E5F" w:rsidP="00ED3846">
      <w:pPr>
        <w:rPr>
          <w:lang w:val="fr-BE"/>
        </w:rPr>
      </w:pPr>
    </w:p>
    <w:p w14:paraId="60CA42E5" w14:textId="77777777" w:rsidR="00ED3846" w:rsidRPr="00BD05E9" w:rsidRDefault="00ED3846" w:rsidP="00ED3846">
      <w:pPr>
        <w:rPr>
          <w:lang w:val="fr-BE"/>
        </w:rPr>
      </w:pPr>
    </w:p>
    <w:p w14:paraId="6CF34BEA" w14:textId="77777777" w:rsidR="00FC1D55" w:rsidRPr="00BD05E9" w:rsidRDefault="00FC1D55" w:rsidP="00FC1D55">
      <w:pPr>
        <w:rPr>
          <w:lang w:val="fr-BE"/>
        </w:rPr>
      </w:pPr>
    </w:p>
    <w:sectPr w:rsidR="00FC1D55" w:rsidRPr="00BD05E9" w:rsidSect="00A2460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1FBF1F" w14:textId="77777777" w:rsidR="00F37BEF" w:rsidRDefault="00F37BEF" w:rsidP="007D77FE">
      <w:pPr>
        <w:spacing w:after="0" w:line="240" w:lineRule="auto"/>
      </w:pPr>
      <w:r>
        <w:separator/>
      </w:r>
    </w:p>
  </w:endnote>
  <w:endnote w:type="continuationSeparator" w:id="0">
    <w:p w14:paraId="73077C3D" w14:textId="77777777" w:rsidR="00F37BEF" w:rsidRDefault="00F37BEF" w:rsidP="007D77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2F5546" w14:textId="77777777" w:rsidR="00F37BEF" w:rsidRDefault="00F37BEF" w:rsidP="007D77FE">
      <w:pPr>
        <w:spacing w:after="0" w:line="240" w:lineRule="auto"/>
      </w:pPr>
      <w:r>
        <w:separator/>
      </w:r>
    </w:p>
  </w:footnote>
  <w:footnote w:type="continuationSeparator" w:id="0">
    <w:p w14:paraId="1488FF30" w14:textId="77777777" w:rsidR="00F37BEF" w:rsidRDefault="00F37BEF" w:rsidP="007D77FE">
      <w:pPr>
        <w:spacing w:after="0" w:line="240" w:lineRule="auto"/>
      </w:pPr>
      <w:r>
        <w:continuationSeparator/>
      </w:r>
    </w:p>
  </w:footnote>
  <w:footnote w:id="1">
    <w:p w14:paraId="168CFF18" w14:textId="591DD633" w:rsidR="007D77FE" w:rsidRPr="00062113" w:rsidRDefault="007D77FE">
      <w:pPr>
        <w:pStyle w:val="Voetnoottekst"/>
        <w:rPr>
          <w:lang w:val="fr-BE"/>
        </w:rPr>
      </w:pPr>
      <w:r>
        <w:rPr>
          <w:rStyle w:val="Voetnootmarkering"/>
        </w:rPr>
        <w:footnoteRef/>
      </w:r>
      <w:r w:rsidRPr="00062113">
        <w:rPr>
          <w:lang w:val="fr-BE"/>
        </w:rPr>
        <w:t xml:space="preserve"> Disclaimer: </w:t>
      </w:r>
      <w:r w:rsidR="00B0042D" w:rsidRPr="00062113">
        <w:rPr>
          <w:lang w:val="fr-BE"/>
        </w:rPr>
        <w:t xml:space="preserve">cette résumé/explication n’a aucune valeur juridique: </w:t>
      </w:r>
      <w:r w:rsidR="00062113">
        <w:rPr>
          <w:lang w:val="fr-BE"/>
        </w:rPr>
        <w:t>elle</w:t>
      </w:r>
      <w:r w:rsidR="00062113" w:rsidRPr="00062113">
        <w:rPr>
          <w:lang w:val="fr-BE"/>
        </w:rPr>
        <w:t xml:space="preserve"> ne fait que fournir des aides pour faciliter et accélérer le traitement du texte.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66420"/>
    <w:multiLevelType w:val="hybridMultilevel"/>
    <w:tmpl w:val="D5E6652A"/>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 w15:restartNumberingAfterBreak="0">
    <w:nsid w:val="13722BF3"/>
    <w:multiLevelType w:val="hybridMultilevel"/>
    <w:tmpl w:val="97481C70"/>
    <w:lvl w:ilvl="0" w:tplc="0813000F">
      <w:start w:val="1"/>
      <w:numFmt w:val="decimal"/>
      <w:lvlText w:val="%1."/>
      <w:lvlJc w:val="left"/>
      <w:pPr>
        <w:ind w:left="360" w:hanging="360"/>
      </w:pPr>
    </w:lvl>
    <w:lvl w:ilvl="1" w:tplc="08130019" w:tentative="1">
      <w:start w:val="1"/>
      <w:numFmt w:val="lowerLetter"/>
      <w:lvlText w:val="%2."/>
      <w:lvlJc w:val="left"/>
      <w:pPr>
        <w:ind w:left="1080" w:hanging="360"/>
      </w:pPr>
    </w:lvl>
    <w:lvl w:ilvl="2" w:tplc="0813001B" w:tentative="1">
      <w:start w:val="1"/>
      <w:numFmt w:val="lowerRoman"/>
      <w:lvlText w:val="%3."/>
      <w:lvlJc w:val="right"/>
      <w:pPr>
        <w:ind w:left="1800" w:hanging="180"/>
      </w:pPr>
    </w:lvl>
    <w:lvl w:ilvl="3" w:tplc="0813000F" w:tentative="1">
      <w:start w:val="1"/>
      <w:numFmt w:val="decimal"/>
      <w:lvlText w:val="%4."/>
      <w:lvlJc w:val="left"/>
      <w:pPr>
        <w:ind w:left="2520" w:hanging="360"/>
      </w:pPr>
    </w:lvl>
    <w:lvl w:ilvl="4" w:tplc="08130019" w:tentative="1">
      <w:start w:val="1"/>
      <w:numFmt w:val="lowerLetter"/>
      <w:lvlText w:val="%5."/>
      <w:lvlJc w:val="left"/>
      <w:pPr>
        <w:ind w:left="3240" w:hanging="360"/>
      </w:pPr>
    </w:lvl>
    <w:lvl w:ilvl="5" w:tplc="0813001B" w:tentative="1">
      <w:start w:val="1"/>
      <w:numFmt w:val="lowerRoman"/>
      <w:lvlText w:val="%6."/>
      <w:lvlJc w:val="right"/>
      <w:pPr>
        <w:ind w:left="3960" w:hanging="180"/>
      </w:pPr>
    </w:lvl>
    <w:lvl w:ilvl="6" w:tplc="0813000F" w:tentative="1">
      <w:start w:val="1"/>
      <w:numFmt w:val="decimal"/>
      <w:lvlText w:val="%7."/>
      <w:lvlJc w:val="left"/>
      <w:pPr>
        <w:ind w:left="4680" w:hanging="360"/>
      </w:pPr>
    </w:lvl>
    <w:lvl w:ilvl="7" w:tplc="08130019" w:tentative="1">
      <w:start w:val="1"/>
      <w:numFmt w:val="lowerLetter"/>
      <w:lvlText w:val="%8."/>
      <w:lvlJc w:val="left"/>
      <w:pPr>
        <w:ind w:left="5400" w:hanging="360"/>
      </w:pPr>
    </w:lvl>
    <w:lvl w:ilvl="8" w:tplc="0813001B" w:tentative="1">
      <w:start w:val="1"/>
      <w:numFmt w:val="lowerRoman"/>
      <w:lvlText w:val="%9."/>
      <w:lvlJc w:val="right"/>
      <w:pPr>
        <w:ind w:left="6120" w:hanging="180"/>
      </w:pPr>
    </w:lvl>
  </w:abstractNum>
  <w:abstractNum w:abstractNumId="2" w15:restartNumberingAfterBreak="0">
    <w:nsid w:val="1D156A27"/>
    <w:multiLevelType w:val="hybridMultilevel"/>
    <w:tmpl w:val="F3640A2C"/>
    <w:lvl w:ilvl="0" w:tplc="08130017">
      <w:start w:val="1"/>
      <w:numFmt w:val="lowerLetter"/>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3" w15:restartNumberingAfterBreak="0">
    <w:nsid w:val="220E1F21"/>
    <w:multiLevelType w:val="hybridMultilevel"/>
    <w:tmpl w:val="DEC6D492"/>
    <w:lvl w:ilvl="0" w:tplc="0813000F">
      <w:start w:val="1"/>
      <w:numFmt w:val="decimal"/>
      <w:lvlText w:val="%1."/>
      <w:lvlJc w:val="left"/>
      <w:pPr>
        <w:ind w:left="720" w:hanging="360"/>
      </w:p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4" w15:restartNumberingAfterBreak="0">
    <w:nsid w:val="26C63ACF"/>
    <w:multiLevelType w:val="hybridMultilevel"/>
    <w:tmpl w:val="1840B1A6"/>
    <w:lvl w:ilvl="0" w:tplc="72E42E36">
      <w:start w:val="1"/>
      <w:numFmt w:val="bullet"/>
      <w:lvlText w:val="-"/>
      <w:lvlJc w:val="left"/>
      <w:pPr>
        <w:ind w:left="360" w:hanging="360"/>
      </w:pPr>
      <w:rPr>
        <w:rFonts w:ascii="Calibri" w:eastAsia="Times New Roman" w:hAnsi="Calibri" w:hint="default"/>
      </w:rPr>
    </w:lvl>
    <w:lvl w:ilvl="1" w:tplc="08130003">
      <w:start w:val="1"/>
      <w:numFmt w:val="bullet"/>
      <w:lvlText w:val="o"/>
      <w:lvlJc w:val="left"/>
      <w:pPr>
        <w:ind w:left="1080" w:hanging="360"/>
      </w:pPr>
      <w:rPr>
        <w:rFonts w:ascii="Courier New" w:hAnsi="Courier New" w:hint="default"/>
      </w:rPr>
    </w:lvl>
    <w:lvl w:ilvl="2" w:tplc="08130005" w:tentative="1">
      <w:start w:val="1"/>
      <w:numFmt w:val="bullet"/>
      <w:lvlText w:val=""/>
      <w:lvlJc w:val="left"/>
      <w:pPr>
        <w:ind w:left="1800" w:hanging="360"/>
      </w:pPr>
      <w:rPr>
        <w:rFonts w:ascii="Wingdings" w:hAnsi="Wingdings" w:hint="default"/>
      </w:rPr>
    </w:lvl>
    <w:lvl w:ilvl="3" w:tplc="08130001" w:tentative="1">
      <w:start w:val="1"/>
      <w:numFmt w:val="bullet"/>
      <w:lvlText w:val=""/>
      <w:lvlJc w:val="left"/>
      <w:pPr>
        <w:ind w:left="2520" w:hanging="360"/>
      </w:pPr>
      <w:rPr>
        <w:rFonts w:ascii="Symbol" w:hAnsi="Symbol" w:hint="default"/>
      </w:rPr>
    </w:lvl>
    <w:lvl w:ilvl="4" w:tplc="08130003" w:tentative="1">
      <w:start w:val="1"/>
      <w:numFmt w:val="bullet"/>
      <w:lvlText w:val="o"/>
      <w:lvlJc w:val="left"/>
      <w:pPr>
        <w:ind w:left="3240" w:hanging="360"/>
      </w:pPr>
      <w:rPr>
        <w:rFonts w:ascii="Courier New" w:hAnsi="Courier New" w:hint="default"/>
      </w:rPr>
    </w:lvl>
    <w:lvl w:ilvl="5" w:tplc="08130005" w:tentative="1">
      <w:start w:val="1"/>
      <w:numFmt w:val="bullet"/>
      <w:lvlText w:val=""/>
      <w:lvlJc w:val="left"/>
      <w:pPr>
        <w:ind w:left="3960" w:hanging="360"/>
      </w:pPr>
      <w:rPr>
        <w:rFonts w:ascii="Wingdings" w:hAnsi="Wingdings" w:hint="default"/>
      </w:rPr>
    </w:lvl>
    <w:lvl w:ilvl="6" w:tplc="08130001" w:tentative="1">
      <w:start w:val="1"/>
      <w:numFmt w:val="bullet"/>
      <w:lvlText w:val=""/>
      <w:lvlJc w:val="left"/>
      <w:pPr>
        <w:ind w:left="4680" w:hanging="360"/>
      </w:pPr>
      <w:rPr>
        <w:rFonts w:ascii="Symbol" w:hAnsi="Symbol" w:hint="default"/>
      </w:rPr>
    </w:lvl>
    <w:lvl w:ilvl="7" w:tplc="08130003" w:tentative="1">
      <w:start w:val="1"/>
      <w:numFmt w:val="bullet"/>
      <w:lvlText w:val="o"/>
      <w:lvlJc w:val="left"/>
      <w:pPr>
        <w:ind w:left="5400" w:hanging="360"/>
      </w:pPr>
      <w:rPr>
        <w:rFonts w:ascii="Courier New" w:hAnsi="Courier New" w:hint="default"/>
      </w:rPr>
    </w:lvl>
    <w:lvl w:ilvl="8" w:tplc="08130005" w:tentative="1">
      <w:start w:val="1"/>
      <w:numFmt w:val="bullet"/>
      <w:lvlText w:val=""/>
      <w:lvlJc w:val="left"/>
      <w:pPr>
        <w:ind w:left="6120" w:hanging="360"/>
      </w:pPr>
      <w:rPr>
        <w:rFonts w:ascii="Wingdings" w:hAnsi="Wingdings" w:hint="default"/>
      </w:rPr>
    </w:lvl>
  </w:abstractNum>
  <w:abstractNum w:abstractNumId="5" w15:restartNumberingAfterBreak="0">
    <w:nsid w:val="51852018"/>
    <w:multiLevelType w:val="hybridMultilevel"/>
    <w:tmpl w:val="00BA5116"/>
    <w:lvl w:ilvl="0" w:tplc="080C000F">
      <w:start w:val="1"/>
      <w:numFmt w:val="decimal"/>
      <w:lvlText w:val="%1."/>
      <w:lvlJc w:val="left"/>
      <w:pPr>
        <w:ind w:left="1428" w:hanging="360"/>
      </w:pPr>
    </w:lvl>
    <w:lvl w:ilvl="1" w:tplc="080C0019" w:tentative="1">
      <w:start w:val="1"/>
      <w:numFmt w:val="lowerLetter"/>
      <w:lvlText w:val="%2."/>
      <w:lvlJc w:val="left"/>
      <w:pPr>
        <w:ind w:left="2148" w:hanging="360"/>
      </w:pPr>
    </w:lvl>
    <w:lvl w:ilvl="2" w:tplc="080C001B" w:tentative="1">
      <w:start w:val="1"/>
      <w:numFmt w:val="lowerRoman"/>
      <w:lvlText w:val="%3."/>
      <w:lvlJc w:val="right"/>
      <w:pPr>
        <w:ind w:left="2868" w:hanging="180"/>
      </w:pPr>
    </w:lvl>
    <w:lvl w:ilvl="3" w:tplc="080C000F" w:tentative="1">
      <w:start w:val="1"/>
      <w:numFmt w:val="decimal"/>
      <w:lvlText w:val="%4."/>
      <w:lvlJc w:val="left"/>
      <w:pPr>
        <w:ind w:left="3588" w:hanging="360"/>
      </w:pPr>
    </w:lvl>
    <w:lvl w:ilvl="4" w:tplc="080C0019" w:tentative="1">
      <w:start w:val="1"/>
      <w:numFmt w:val="lowerLetter"/>
      <w:lvlText w:val="%5."/>
      <w:lvlJc w:val="left"/>
      <w:pPr>
        <w:ind w:left="4308" w:hanging="360"/>
      </w:pPr>
    </w:lvl>
    <w:lvl w:ilvl="5" w:tplc="080C001B" w:tentative="1">
      <w:start w:val="1"/>
      <w:numFmt w:val="lowerRoman"/>
      <w:lvlText w:val="%6."/>
      <w:lvlJc w:val="right"/>
      <w:pPr>
        <w:ind w:left="5028" w:hanging="180"/>
      </w:pPr>
    </w:lvl>
    <w:lvl w:ilvl="6" w:tplc="080C000F" w:tentative="1">
      <w:start w:val="1"/>
      <w:numFmt w:val="decimal"/>
      <w:lvlText w:val="%7."/>
      <w:lvlJc w:val="left"/>
      <w:pPr>
        <w:ind w:left="5748" w:hanging="360"/>
      </w:pPr>
    </w:lvl>
    <w:lvl w:ilvl="7" w:tplc="080C0019" w:tentative="1">
      <w:start w:val="1"/>
      <w:numFmt w:val="lowerLetter"/>
      <w:lvlText w:val="%8."/>
      <w:lvlJc w:val="left"/>
      <w:pPr>
        <w:ind w:left="6468" w:hanging="360"/>
      </w:pPr>
    </w:lvl>
    <w:lvl w:ilvl="8" w:tplc="080C001B" w:tentative="1">
      <w:start w:val="1"/>
      <w:numFmt w:val="lowerRoman"/>
      <w:lvlText w:val="%9."/>
      <w:lvlJc w:val="right"/>
      <w:pPr>
        <w:ind w:left="7188" w:hanging="180"/>
      </w:pPr>
    </w:lvl>
  </w:abstractNum>
  <w:abstractNum w:abstractNumId="6" w15:restartNumberingAfterBreak="0">
    <w:nsid w:val="5475457A"/>
    <w:multiLevelType w:val="hybridMultilevel"/>
    <w:tmpl w:val="1CB48734"/>
    <w:lvl w:ilvl="0" w:tplc="AB042CDE">
      <w:start w:val="1"/>
      <w:numFmt w:val="bullet"/>
      <w:lvlText w:val="-"/>
      <w:lvlJc w:val="left"/>
      <w:pPr>
        <w:ind w:left="360" w:hanging="360"/>
      </w:pPr>
      <w:rPr>
        <w:rFonts w:ascii="Calibri" w:eastAsia="Times New Roman" w:hAnsi="Calibri"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7" w15:restartNumberingAfterBreak="0">
    <w:nsid w:val="576C11D3"/>
    <w:multiLevelType w:val="hybridMultilevel"/>
    <w:tmpl w:val="F9FAB85C"/>
    <w:lvl w:ilvl="0" w:tplc="EB0CEA38">
      <w:start w:val="2"/>
      <w:numFmt w:val="bullet"/>
      <w:lvlText w:val="-"/>
      <w:lvlJc w:val="left"/>
      <w:pPr>
        <w:ind w:left="720" w:hanging="360"/>
      </w:pPr>
      <w:rPr>
        <w:rFonts w:ascii="Calibri" w:eastAsiaTheme="minorHAnsi" w:hAnsi="Calibri" w:cs="Calibri"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8" w15:restartNumberingAfterBreak="0">
    <w:nsid w:val="6A98233F"/>
    <w:multiLevelType w:val="hybridMultilevel"/>
    <w:tmpl w:val="2DBE5C76"/>
    <w:lvl w:ilvl="0" w:tplc="0813000F">
      <w:start w:val="1"/>
      <w:numFmt w:val="decimal"/>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9" w15:restartNumberingAfterBreak="0">
    <w:nsid w:val="74B9302E"/>
    <w:multiLevelType w:val="hybridMultilevel"/>
    <w:tmpl w:val="77F807CA"/>
    <w:lvl w:ilvl="0" w:tplc="08130017">
      <w:start w:val="1"/>
      <w:numFmt w:val="lowerLetter"/>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10" w15:restartNumberingAfterBreak="0">
    <w:nsid w:val="7CAA6091"/>
    <w:multiLevelType w:val="hybridMultilevel"/>
    <w:tmpl w:val="2AE87C00"/>
    <w:lvl w:ilvl="0" w:tplc="AB042CDE">
      <w:start w:val="1"/>
      <w:numFmt w:val="bullet"/>
      <w:lvlText w:val="-"/>
      <w:lvlJc w:val="left"/>
      <w:pPr>
        <w:ind w:left="360" w:hanging="360"/>
      </w:pPr>
      <w:rPr>
        <w:rFonts w:ascii="Calibri" w:eastAsia="Times New Roman" w:hAnsi="Calibri" w:hint="default"/>
      </w:rPr>
    </w:lvl>
    <w:lvl w:ilvl="1" w:tplc="72E42E36">
      <w:start w:val="1"/>
      <w:numFmt w:val="bullet"/>
      <w:lvlText w:val="-"/>
      <w:lvlJc w:val="left"/>
      <w:pPr>
        <w:ind w:left="1440" w:hanging="360"/>
      </w:pPr>
      <w:rPr>
        <w:rFonts w:ascii="Calibri" w:eastAsia="Times New Roman" w:hAnsi="Calibri"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1" w15:restartNumberingAfterBreak="0">
    <w:nsid w:val="7E345B13"/>
    <w:multiLevelType w:val="hybridMultilevel"/>
    <w:tmpl w:val="402679E4"/>
    <w:lvl w:ilvl="0" w:tplc="AB042CDE">
      <w:start w:val="1"/>
      <w:numFmt w:val="bullet"/>
      <w:lvlText w:val="-"/>
      <w:lvlJc w:val="left"/>
      <w:pPr>
        <w:ind w:left="360" w:hanging="360"/>
      </w:pPr>
      <w:rPr>
        <w:rFonts w:ascii="Calibri" w:eastAsia="Times New Roman" w:hAnsi="Calibri"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2" w15:restartNumberingAfterBreak="0">
    <w:nsid w:val="7F0127BE"/>
    <w:multiLevelType w:val="hybridMultilevel"/>
    <w:tmpl w:val="0E449A24"/>
    <w:lvl w:ilvl="0" w:tplc="0813000F">
      <w:start w:val="1"/>
      <w:numFmt w:val="decimal"/>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num w:numId="1">
    <w:abstractNumId w:val="1"/>
  </w:num>
  <w:num w:numId="2">
    <w:abstractNumId w:val="8"/>
  </w:num>
  <w:num w:numId="3">
    <w:abstractNumId w:val="3"/>
  </w:num>
  <w:num w:numId="4">
    <w:abstractNumId w:val="7"/>
  </w:num>
  <w:num w:numId="5">
    <w:abstractNumId w:val="12"/>
  </w:num>
  <w:num w:numId="6">
    <w:abstractNumId w:val="10"/>
  </w:num>
  <w:num w:numId="7">
    <w:abstractNumId w:val="4"/>
  </w:num>
  <w:num w:numId="8">
    <w:abstractNumId w:val="9"/>
  </w:num>
  <w:num w:numId="9">
    <w:abstractNumId w:val="2"/>
  </w:num>
  <w:num w:numId="10">
    <w:abstractNumId w:val="5"/>
  </w:num>
  <w:num w:numId="11">
    <w:abstractNumId w:val="0"/>
  </w:num>
  <w:num w:numId="12">
    <w:abstractNumId w:val="6"/>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activeWritingStyle w:appName="MSWord" w:lang="nl-BE" w:vendorID="64" w:dllVersion="6" w:nlCheck="1" w:checkStyle="0"/>
  <w:activeWritingStyle w:appName="MSWord" w:lang="nl-NL" w:vendorID="64" w:dllVersion="6" w:nlCheck="1" w:checkStyle="0"/>
  <w:activeWritingStyle w:appName="MSWord" w:lang="en-US" w:vendorID="64" w:dllVersion="6" w:nlCheck="1" w:checkStyle="1"/>
  <w:activeWritingStyle w:appName="MSWord" w:lang="fr-BE" w:vendorID="64" w:dllVersion="131078" w:nlCheck="1" w:checkStyle="0"/>
  <w:activeWritingStyle w:appName="MSWord" w:lang="nl-BE" w:vendorID="64" w:dllVersion="131078" w:nlCheck="1" w:checkStyle="0"/>
  <w:activeWritingStyle w:appName="MSWord" w:lang="nl-NL" w:vendorID="64" w:dllVersion="131078" w:nlCheck="1" w:checkStyle="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3992"/>
    <w:rsid w:val="000017C8"/>
    <w:rsid w:val="00004564"/>
    <w:rsid w:val="000107DF"/>
    <w:rsid w:val="00044D1F"/>
    <w:rsid w:val="0005471A"/>
    <w:rsid w:val="00062113"/>
    <w:rsid w:val="0006362E"/>
    <w:rsid w:val="00076B66"/>
    <w:rsid w:val="00087211"/>
    <w:rsid w:val="000B21AD"/>
    <w:rsid w:val="000E68E6"/>
    <w:rsid w:val="000F6D40"/>
    <w:rsid w:val="001405E8"/>
    <w:rsid w:val="00146B88"/>
    <w:rsid w:val="001E478C"/>
    <w:rsid w:val="001F6057"/>
    <w:rsid w:val="001F7D18"/>
    <w:rsid w:val="00201F78"/>
    <w:rsid w:val="00272D16"/>
    <w:rsid w:val="002824C1"/>
    <w:rsid w:val="00297B3D"/>
    <w:rsid w:val="00305CE5"/>
    <w:rsid w:val="003565B2"/>
    <w:rsid w:val="0038160A"/>
    <w:rsid w:val="003B467F"/>
    <w:rsid w:val="003D57B9"/>
    <w:rsid w:val="00416BE0"/>
    <w:rsid w:val="0045501A"/>
    <w:rsid w:val="00487198"/>
    <w:rsid w:val="004E0AE2"/>
    <w:rsid w:val="004F49EF"/>
    <w:rsid w:val="005D3C68"/>
    <w:rsid w:val="005D4715"/>
    <w:rsid w:val="005F0F83"/>
    <w:rsid w:val="006039C0"/>
    <w:rsid w:val="00623268"/>
    <w:rsid w:val="00661CB1"/>
    <w:rsid w:val="0069318B"/>
    <w:rsid w:val="006A3C24"/>
    <w:rsid w:val="006B46BB"/>
    <w:rsid w:val="006C6842"/>
    <w:rsid w:val="006D52B4"/>
    <w:rsid w:val="006D6F7A"/>
    <w:rsid w:val="00781C87"/>
    <w:rsid w:val="007C4C5D"/>
    <w:rsid w:val="007D77FE"/>
    <w:rsid w:val="008065DF"/>
    <w:rsid w:val="008111D1"/>
    <w:rsid w:val="00834E5F"/>
    <w:rsid w:val="008544F4"/>
    <w:rsid w:val="00880AE0"/>
    <w:rsid w:val="008B3315"/>
    <w:rsid w:val="008D69A8"/>
    <w:rsid w:val="00902155"/>
    <w:rsid w:val="0090580A"/>
    <w:rsid w:val="00910B6D"/>
    <w:rsid w:val="009276F2"/>
    <w:rsid w:val="009351D3"/>
    <w:rsid w:val="00941A83"/>
    <w:rsid w:val="009603AD"/>
    <w:rsid w:val="00987327"/>
    <w:rsid w:val="0098746A"/>
    <w:rsid w:val="009D3E7C"/>
    <w:rsid w:val="009E3FB5"/>
    <w:rsid w:val="00A2336E"/>
    <w:rsid w:val="00A24608"/>
    <w:rsid w:val="00A25B0D"/>
    <w:rsid w:val="00A418ED"/>
    <w:rsid w:val="00A57090"/>
    <w:rsid w:val="00A874F3"/>
    <w:rsid w:val="00A9015B"/>
    <w:rsid w:val="00AA026A"/>
    <w:rsid w:val="00AA6BE4"/>
    <w:rsid w:val="00B0042D"/>
    <w:rsid w:val="00B13147"/>
    <w:rsid w:val="00B316C4"/>
    <w:rsid w:val="00B91EAA"/>
    <w:rsid w:val="00BA0941"/>
    <w:rsid w:val="00BB59C4"/>
    <w:rsid w:val="00BC5015"/>
    <w:rsid w:val="00BD05E9"/>
    <w:rsid w:val="00C2239D"/>
    <w:rsid w:val="00C7379D"/>
    <w:rsid w:val="00C969C8"/>
    <w:rsid w:val="00CD5C5E"/>
    <w:rsid w:val="00CF6C7F"/>
    <w:rsid w:val="00D07CBF"/>
    <w:rsid w:val="00D21973"/>
    <w:rsid w:val="00D35798"/>
    <w:rsid w:val="00D437FC"/>
    <w:rsid w:val="00D55C24"/>
    <w:rsid w:val="00D60A7A"/>
    <w:rsid w:val="00D711CE"/>
    <w:rsid w:val="00D771CB"/>
    <w:rsid w:val="00DE54B4"/>
    <w:rsid w:val="00E51007"/>
    <w:rsid w:val="00E92B59"/>
    <w:rsid w:val="00EB416F"/>
    <w:rsid w:val="00ED3846"/>
    <w:rsid w:val="00F07C69"/>
    <w:rsid w:val="00F25D0C"/>
    <w:rsid w:val="00F37BEF"/>
    <w:rsid w:val="00F62587"/>
    <w:rsid w:val="00F6306A"/>
    <w:rsid w:val="00F93992"/>
    <w:rsid w:val="00F96B60"/>
    <w:rsid w:val="00FC1D55"/>
    <w:rsid w:val="00FD25D5"/>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478CCE"/>
  <w15:chartTrackingRefBased/>
  <w15:docId w15:val="{000E177E-6B9B-4674-9A33-5CC9BE246D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nl-BE"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06362E"/>
  </w:style>
  <w:style w:type="paragraph" w:styleId="Kop1">
    <w:name w:val="heading 1"/>
    <w:basedOn w:val="Standaard"/>
    <w:next w:val="Standaard"/>
    <w:link w:val="Kop1Char"/>
    <w:uiPriority w:val="9"/>
    <w:qFormat/>
    <w:rsid w:val="00272D1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Kop2">
    <w:name w:val="heading 2"/>
    <w:basedOn w:val="Standaard"/>
    <w:next w:val="Standaard"/>
    <w:link w:val="Kop2Char"/>
    <w:uiPriority w:val="9"/>
    <w:unhideWhenUsed/>
    <w:qFormat/>
    <w:rsid w:val="00272D1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Kop3">
    <w:name w:val="heading 3"/>
    <w:basedOn w:val="Standaard"/>
    <w:next w:val="Standaard"/>
    <w:link w:val="Kop3Char"/>
    <w:uiPriority w:val="9"/>
    <w:unhideWhenUsed/>
    <w:qFormat/>
    <w:rsid w:val="00FC1D5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F93992"/>
    <w:pPr>
      <w:ind w:left="720"/>
      <w:contextualSpacing/>
    </w:pPr>
  </w:style>
  <w:style w:type="character" w:customStyle="1" w:styleId="Kop1Char">
    <w:name w:val="Kop 1 Char"/>
    <w:basedOn w:val="Standaardalinea-lettertype"/>
    <w:link w:val="Kop1"/>
    <w:uiPriority w:val="9"/>
    <w:rsid w:val="00272D16"/>
    <w:rPr>
      <w:rFonts w:asciiTheme="majorHAnsi" w:eastAsiaTheme="majorEastAsia" w:hAnsiTheme="majorHAnsi" w:cstheme="majorBidi"/>
      <w:color w:val="2F5496" w:themeColor="accent1" w:themeShade="BF"/>
      <w:sz w:val="32"/>
      <w:szCs w:val="32"/>
    </w:rPr>
  </w:style>
  <w:style w:type="character" w:customStyle="1" w:styleId="Kop2Char">
    <w:name w:val="Kop 2 Char"/>
    <w:basedOn w:val="Standaardalinea-lettertype"/>
    <w:link w:val="Kop2"/>
    <w:uiPriority w:val="9"/>
    <w:rsid w:val="00272D16"/>
    <w:rPr>
      <w:rFonts w:asciiTheme="majorHAnsi" w:eastAsiaTheme="majorEastAsia" w:hAnsiTheme="majorHAnsi" w:cstheme="majorBidi"/>
      <w:color w:val="2F5496" w:themeColor="accent1" w:themeShade="BF"/>
      <w:sz w:val="26"/>
      <w:szCs w:val="26"/>
    </w:rPr>
  </w:style>
  <w:style w:type="character" w:styleId="Hyperlink">
    <w:name w:val="Hyperlink"/>
    <w:basedOn w:val="Standaardalinea-lettertype"/>
    <w:uiPriority w:val="99"/>
    <w:unhideWhenUsed/>
    <w:rsid w:val="00FC1D55"/>
    <w:rPr>
      <w:color w:val="0563C1" w:themeColor="hyperlink"/>
      <w:u w:val="single"/>
    </w:rPr>
  </w:style>
  <w:style w:type="character" w:customStyle="1" w:styleId="Kop3Char">
    <w:name w:val="Kop 3 Char"/>
    <w:basedOn w:val="Standaardalinea-lettertype"/>
    <w:link w:val="Kop3"/>
    <w:uiPriority w:val="9"/>
    <w:rsid w:val="00FC1D55"/>
    <w:rPr>
      <w:rFonts w:asciiTheme="majorHAnsi" w:eastAsiaTheme="majorEastAsia" w:hAnsiTheme="majorHAnsi" w:cstheme="majorBidi"/>
      <w:color w:val="1F3763" w:themeColor="accent1" w:themeShade="7F"/>
      <w:sz w:val="24"/>
      <w:szCs w:val="24"/>
    </w:rPr>
  </w:style>
  <w:style w:type="table" w:styleId="Tabelraster">
    <w:name w:val="Table Grid"/>
    <w:basedOn w:val="Standaardtabel"/>
    <w:uiPriority w:val="39"/>
    <w:rsid w:val="00D771CB"/>
    <w:pPr>
      <w:spacing w:after="0" w:line="240" w:lineRule="auto"/>
    </w:pPr>
    <w:rPr>
      <w:rFonts w:eastAsia="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noottekst">
    <w:name w:val="footnote text"/>
    <w:basedOn w:val="Standaard"/>
    <w:link w:val="VoetnoottekstChar"/>
    <w:uiPriority w:val="99"/>
    <w:semiHidden/>
    <w:unhideWhenUsed/>
    <w:rsid w:val="007D77FE"/>
    <w:pPr>
      <w:spacing w:after="0" w:line="240" w:lineRule="auto"/>
    </w:pPr>
    <w:rPr>
      <w:sz w:val="20"/>
      <w:szCs w:val="20"/>
    </w:rPr>
  </w:style>
  <w:style w:type="character" w:customStyle="1" w:styleId="VoetnoottekstChar">
    <w:name w:val="Voetnoottekst Char"/>
    <w:basedOn w:val="Standaardalinea-lettertype"/>
    <w:link w:val="Voetnoottekst"/>
    <w:uiPriority w:val="99"/>
    <w:semiHidden/>
    <w:rsid w:val="007D77FE"/>
    <w:rPr>
      <w:sz w:val="20"/>
      <w:szCs w:val="20"/>
    </w:rPr>
  </w:style>
  <w:style w:type="character" w:styleId="Voetnootmarkering">
    <w:name w:val="footnote reference"/>
    <w:basedOn w:val="Standaardalinea-lettertype"/>
    <w:uiPriority w:val="99"/>
    <w:semiHidden/>
    <w:unhideWhenUsed/>
    <w:rsid w:val="007D77FE"/>
    <w:rPr>
      <w:vertAlign w:val="superscript"/>
    </w:rPr>
  </w:style>
  <w:style w:type="character" w:customStyle="1" w:styleId="UnresolvedMention">
    <w:name w:val="Unresolved Mention"/>
    <w:basedOn w:val="Standaardalinea-lettertype"/>
    <w:uiPriority w:val="99"/>
    <w:semiHidden/>
    <w:unhideWhenUsed/>
    <w:rsid w:val="006C6842"/>
    <w:rPr>
      <w:color w:val="605E5C"/>
      <w:shd w:val="clear" w:color="auto" w:fill="E1DFDD"/>
    </w:rPr>
  </w:style>
  <w:style w:type="character" w:styleId="GevolgdeHyperlink">
    <w:name w:val="FollowedHyperlink"/>
    <w:basedOn w:val="Standaardalinea-lettertype"/>
    <w:uiPriority w:val="99"/>
    <w:semiHidden/>
    <w:unhideWhenUsed/>
    <w:rsid w:val="006C684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justice.just.fgov.be/cgi_loi/change_lg.pl?language=fr&amp;la=F&amp;cn=2013031906&amp;table_name=lo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ejustice.just.fgov.be/eli/arrete/2023/02/28/2023041092/moniteur" TargetMode="External"/><Relationship Id="rId4" Type="http://schemas.openxmlformats.org/officeDocument/2006/relationships/settings" Target="settings.xml"/><Relationship Id="rId9" Type="http://schemas.openxmlformats.org/officeDocument/2006/relationships/hyperlink" Target="https://www.ejustice.just.fgov.be/cgi_loi/change_lg.pl?language=fr&amp;la=F&amp;cn=2016091101&amp;table_name=loi" TargetMode="Externa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C615DD-8E91-4BE8-89A7-70C28D59E4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5768</Words>
  <Characters>31727</Characters>
  <Application>Microsoft Office Word</Application>
  <DocSecurity>0</DocSecurity>
  <Lines>264</Lines>
  <Paragraphs>74</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37421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Koen Frederix</dc:creator>
  <cp:keywords/>
  <dc:description/>
  <cp:lastModifiedBy>Sam Mostrey</cp:lastModifiedBy>
  <cp:revision>2</cp:revision>
  <dcterms:created xsi:type="dcterms:W3CDTF">2025-11-02T15:53:00Z</dcterms:created>
  <dcterms:modified xsi:type="dcterms:W3CDTF">2025-11-02T15:53:00Z</dcterms:modified>
</cp:coreProperties>
</file>