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single" w:sz="4" w:space="0" w:color="3F4954"/>
          <w:left w:val="single" w:sz="4" w:space="0" w:color="3F4954"/>
          <w:bottom w:val="single" w:sz="4" w:space="0" w:color="3F4954"/>
          <w:right w:val="single" w:sz="4" w:space="0" w:color="3F4954"/>
          <w:insideH w:val="single" w:sz="4" w:space="0" w:color="3F4954"/>
          <w:insideV w:val="single" w:sz="4" w:space="0" w:color="3F4954"/>
        </w:tblBorders>
        <w:tblLook w:val="04A0" w:firstRow="1" w:lastRow="0" w:firstColumn="1" w:lastColumn="0" w:noHBand="0" w:noVBand="1"/>
      </w:tblPr>
      <w:tblGrid>
        <w:gridCol w:w="5228"/>
        <w:gridCol w:w="5228"/>
      </w:tblGrid>
      <w:tr w:rsidR="00792A2F" w:rsidRPr="0015604F" w14:paraId="7C02D96B" w14:textId="77777777" w:rsidTr="5BC5D6B7">
        <w:tc>
          <w:tcPr>
            <w:tcW w:w="5228" w:type="dxa"/>
            <w:shd w:val="clear" w:color="auto" w:fill="3F4954"/>
          </w:tcPr>
          <w:p w14:paraId="16F2A460" w14:textId="1DF3768A" w:rsidR="00792A2F" w:rsidRPr="00E92323" w:rsidRDefault="00792A2F" w:rsidP="00792A2F">
            <w:pPr>
              <w:jc w:val="center"/>
              <w:rPr>
                <w:rFonts w:ascii="Roboto" w:hAnsi="Roboto"/>
                <w:b/>
                <w:bCs/>
                <w:color w:val="FFFFFF" w:themeColor="background1"/>
              </w:rPr>
            </w:pPr>
            <w:r w:rsidRPr="00E92323">
              <w:rPr>
                <w:rFonts w:ascii="Roboto" w:hAnsi="Roboto"/>
                <w:b/>
                <w:bCs/>
                <w:color w:val="FFFFFF" w:themeColor="background1"/>
              </w:rPr>
              <w:t>COMPTE-RENDU DU DIALOGUE INSTITUTIONNEL</w:t>
            </w:r>
          </w:p>
        </w:tc>
        <w:tc>
          <w:tcPr>
            <w:tcW w:w="5228" w:type="dxa"/>
            <w:shd w:val="clear" w:color="auto" w:fill="3F4954"/>
          </w:tcPr>
          <w:p w14:paraId="7598A51A" w14:textId="555EABC4" w:rsidR="00792A2F" w:rsidRPr="00E92323" w:rsidRDefault="00792A2F" w:rsidP="00792A2F">
            <w:pPr>
              <w:jc w:val="center"/>
              <w:rPr>
                <w:rFonts w:ascii="Roboto" w:hAnsi="Roboto"/>
                <w:b/>
                <w:bCs/>
                <w:color w:val="FFFFFF" w:themeColor="background1"/>
                <w:lang w:val="nl-NL"/>
              </w:rPr>
            </w:pPr>
            <w:r w:rsidRPr="5BC5D6B7">
              <w:rPr>
                <w:rFonts w:ascii="Roboto" w:hAnsi="Roboto"/>
                <w:b/>
                <w:bCs/>
                <w:color w:val="FFFFFF" w:themeColor="background1"/>
                <w:lang w:val="nl-NL"/>
              </w:rPr>
              <w:t>VERSLAG INSTITUTIONELE DIALOOG</w:t>
            </w:r>
          </w:p>
        </w:tc>
      </w:tr>
    </w:tbl>
    <w:p w14:paraId="4719AA96" w14:textId="77777777" w:rsidR="001D0D1B" w:rsidRPr="00792A2F" w:rsidRDefault="001D0D1B" w:rsidP="00A875C8">
      <w:pPr>
        <w:spacing w:after="0" w:line="240" w:lineRule="auto"/>
        <w:rPr>
          <w:rFonts w:ascii="Roboto" w:hAnsi="Roboto"/>
          <w:lang w:val="nl-NL"/>
        </w:rPr>
      </w:pPr>
    </w:p>
    <w:tbl>
      <w:tblPr>
        <w:tblStyle w:val="Grilledutableau"/>
        <w:tblW w:w="0" w:type="auto"/>
        <w:tblBorders>
          <w:top w:val="single" w:sz="4" w:space="0" w:color="3F4954"/>
          <w:left w:val="single" w:sz="4" w:space="0" w:color="3F4954"/>
          <w:bottom w:val="single" w:sz="4" w:space="0" w:color="3F4954"/>
          <w:right w:val="single" w:sz="4" w:space="0" w:color="3F4954"/>
          <w:insideH w:val="single" w:sz="4" w:space="0" w:color="3F4954"/>
          <w:insideV w:val="single" w:sz="4" w:space="0" w:color="3F4954"/>
        </w:tblBorders>
        <w:tblLook w:val="04A0" w:firstRow="1" w:lastRow="0" w:firstColumn="1" w:lastColumn="0" w:noHBand="0" w:noVBand="1"/>
      </w:tblPr>
      <w:tblGrid>
        <w:gridCol w:w="3485"/>
        <w:gridCol w:w="3485"/>
        <w:gridCol w:w="3486"/>
      </w:tblGrid>
      <w:tr w:rsidR="00792A2F" w:rsidRPr="008E274E" w14:paraId="16B9E7C0" w14:textId="77777777" w:rsidTr="5BC5D6B7">
        <w:tc>
          <w:tcPr>
            <w:tcW w:w="3485" w:type="dxa"/>
            <w:shd w:val="clear" w:color="auto" w:fill="E2D9CC"/>
          </w:tcPr>
          <w:p w14:paraId="6ABCA64C" w14:textId="3070502B" w:rsidR="00792A2F" w:rsidRPr="00245837" w:rsidRDefault="00792A2F" w:rsidP="004011E7">
            <w:pPr>
              <w:rPr>
                <w:rFonts w:ascii="Roboto" w:hAnsi="Roboto"/>
                <w:lang w:val="nl-NL"/>
              </w:rPr>
            </w:pPr>
            <w:r w:rsidRPr="00245837">
              <w:rPr>
                <w:rFonts w:ascii="Roboto" w:hAnsi="Roboto"/>
                <w:lang w:val="nl-NL"/>
              </w:rPr>
              <w:t>Nom(s) de(s) (l’)acteur(s)</w:t>
            </w:r>
          </w:p>
        </w:tc>
        <w:tc>
          <w:tcPr>
            <w:tcW w:w="3485" w:type="dxa"/>
          </w:tcPr>
          <w:p w14:paraId="6244AD50" w14:textId="77777777" w:rsidR="00792A2F" w:rsidRPr="00D63097" w:rsidRDefault="00792A2F" w:rsidP="004011E7">
            <w:pPr>
              <w:rPr>
                <w:rFonts w:ascii="Roboto" w:hAnsi="Roboto"/>
                <w:lang w:val="nl-NL"/>
              </w:rPr>
            </w:pPr>
          </w:p>
        </w:tc>
        <w:tc>
          <w:tcPr>
            <w:tcW w:w="3486" w:type="dxa"/>
            <w:shd w:val="clear" w:color="auto" w:fill="E2D9CC"/>
          </w:tcPr>
          <w:p w14:paraId="7FB9D1FE" w14:textId="7D1C9CE2" w:rsidR="00792A2F" w:rsidRPr="00FF119C" w:rsidRDefault="00792A2F" w:rsidP="00792A2F">
            <w:pPr>
              <w:jc w:val="right"/>
              <w:rPr>
                <w:rFonts w:ascii="Roboto" w:hAnsi="Roboto"/>
                <w:lang w:val="nl-NL"/>
              </w:rPr>
            </w:pPr>
            <w:r w:rsidRPr="00FF119C">
              <w:rPr>
                <w:rFonts w:ascii="Roboto" w:hAnsi="Roboto"/>
                <w:lang w:val="nl-NL"/>
              </w:rPr>
              <w:t>Naam van de actor(en)</w:t>
            </w:r>
          </w:p>
        </w:tc>
      </w:tr>
      <w:tr w:rsidR="00792A2F" w:rsidRPr="00D63097" w14:paraId="6080AC7E" w14:textId="77777777" w:rsidTr="5BC5D6B7">
        <w:tc>
          <w:tcPr>
            <w:tcW w:w="3485" w:type="dxa"/>
            <w:shd w:val="clear" w:color="auto" w:fill="E2D9CC"/>
          </w:tcPr>
          <w:p w14:paraId="74FC6892" w14:textId="6F5C883D" w:rsidR="00792A2F" w:rsidRPr="00FF119C" w:rsidRDefault="00792A2F" w:rsidP="004011E7">
            <w:pPr>
              <w:rPr>
                <w:rFonts w:ascii="Roboto" w:hAnsi="Roboto"/>
              </w:rPr>
            </w:pPr>
            <w:r w:rsidRPr="00FF119C">
              <w:rPr>
                <w:rFonts w:ascii="Roboto" w:hAnsi="Roboto"/>
              </w:rPr>
              <w:t>Titre du programme</w:t>
            </w:r>
          </w:p>
        </w:tc>
        <w:tc>
          <w:tcPr>
            <w:tcW w:w="3485" w:type="dxa"/>
          </w:tcPr>
          <w:p w14:paraId="12448F3F" w14:textId="77777777" w:rsidR="00792A2F" w:rsidRPr="00D63097" w:rsidRDefault="00792A2F" w:rsidP="004011E7">
            <w:pPr>
              <w:rPr>
                <w:rFonts w:ascii="Roboto" w:hAnsi="Roboto"/>
                <w:lang w:val="nl-NL"/>
              </w:rPr>
            </w:pPr>
          </w:p>
        </w:tc>
        <w:tc>
          <w:tcPr>
            <w:tcW w:w="3486" w:type="dxa"/>
            <w:shd w:val="clear" w:color="auto" w:fill="E2D9CC"/>
          </w:tcPr>
          <w:p w14:paraId="6B380E12" w14:textId="27C18DF8" w:rsidR="00792A2F" w:rsidRPr="00FF119C" w:rsidRDefault="665F03BE" w:rsidP="00792A2F">
            <w:pPr>
              <w:jc w:val="right"/>
              <w:rPr>
                <w:rFonts w:ascii="Roboto" w:hAnsi="Roboto"/>
                <w:lang w:val="nl-NL"/>
              </w:rPr>
            </w:pPr>
            <w:r w:rsidRPr="5BC5D6B7">
              <w:rPr>
                <w:rFonts w:ascii="Roboto" w:hAnsi="Roboto"/>
                <w:lang w:val="nl-NL"/>
              </w:rPr>
              <w:t>Titel</w:t>
            </w:r>
            <w:r w:rsidR="00792A2F" w:rsidRPr="5BC5D6B7">
              <w:rPr>
                <w:rFonts w:ascii="Roboto" w:hAnsi="Roboto"/>
                <w:lang w:val="nl-NL"/>
              </w:rPr>
              <w:t xml:space="preserve"> van het programma</w:t>
            </w:r>
          </w:p>
        </w:tc>
      </w:tr>
      <w:tr w:rsidR="00792A2F" w:rsidRPr="00D63097" w14:paraId="44B81A1C" w14:textId="77777777" w:rsidTr="5BC5D6B7">
        <w:tc>
          <w:tcPr>
            <w:tcW w:w="3485" w:type="dxa"/>
            <w:shd w:val="clear" w:color="auto" w:fill="E2D9CC"/>
          </w:tcPr>
          <w:p w14:paraId="4366439A" w14:textId="77777777" w:rsidR="00792A2F" w:rsidRPr="00FF119C" w:rsidRDefault="00792A2F" w:rsidP="004011E7">
            <w:pPr>
              <w:rPr>
                <w:rFonts w:ascii="Roboto" w:hAnsi="Roboto"/>
              </w:rPr>
            </w:pPr>
            <w:r w:rsidRPr="00FF119C">
              <w:rPr>
                <w:rFonts w:ascii="Roboto" w:hAnsi="Roboto"/>
              </w:rPr>
              <w:t>Programme commun ?</w:t>
            </w:r>
          </w:p>
        </w:tc>
        <w:tc>
          <w:tcPr>
            <w:tcW w:w="3485" w:type="dxa"/>
          </w:tcPr>
          <w:p w14:paraId="453C3F04" w14:textId="77777777" w:rsidR="00792A2F" w:rsidRPr="00D63097" w:rsidRDefault="00792A2F" w:rsidP="004011E7">
            <w:pPr>
              <w:rPr>
                <w:rFonts w:ascii="Roboto" w:hAnsi="Roboto"/>
                <w:lang w:val="nl-NL"/>
              </w:rPr>
            </w:pPr>
          </w:p>
        </w:tc>
        <w:tc>
          <w:tcPr>
            <w:tcW w:w="3486" w:type="dxa"/>
            <w:shd w:val="clear" w:color="auto" w:fill="E2D9CC"/>
          </w:tcPr>
          <w:p w14:paraId="334A4EA7" w14:textId="371EBD2F" w:rsidR="00792A2F" w:rsidRPr="00FF119C" w:rsidRDefault="00792A2F" w:rsidP="00792A2F">
            <w:pPr>
              <w:jc w:val="right"/>
              <w:rPr>
                <w:rFonts w:ascii="Roboto" w:hAnsi="Roboto"/>
                <w:lang w:val="nl-NL"/>
              </w:rPr>
            </w:pPr>
            <w:r w:rsidRPr="00FF119C">
              <w:rPr>
                <w:rFonts w:ascii="Roboto" w:hAnsi="Roboto"/>
                <w:lang w:val="nl-NL"/>
              </w:rPr>
              <w:t>Gemee</w:t>
            </w:r>
            <w:r w:rsidR="00FF119C">
              <w:rPr>
                <w:rFonts w:ascii="Roboto" w:hAnsi="Roboto"/>
                <w:lang w:val="nl-NL"/>
              </w:rPr>
              <w:t>n</w:t>
            </w:r>
            <w:r w:rsidRPr="00FF119C">
              <w:rPr>
                <w:rFonts w:ascii="Roboto" w:hAnsi="Roboto"/>
                <w:lang w:val="nl-NL"/>
              </w:rPr>
              <w:t>schappelijk programma ?</w:t>
            </w:r>
          </w:p>
        </w:tc>
      </w:tr>
      <w:tr w:rsidR="00792A2F" w:rsidRPr="00D63097" w14:paraId="49C843FB" w14:textId="77777777" w:rsidTr="5BC5D6B7">
        <w:tc>
          <w:tcPr>
            <w:tcW w:w="3485" w:type="dxa"/>
            <w:shd w:val="clear" w:color="auto" w:fill="E2D9CC"/>
          </w:tcPr>
          <w:p w14:paraId="65CE7BE9" w14:textId="70B55E53" w:rsidR="00792A2F" w:rsidRPr="00FF119C" w:rsidRDefault="00792A2F" w:rsidP="004011E7">
            <w:pPr>
              <w:rPr>
                <w:rFonts w:ascii="Roboto" w:hAnsi="Roboto"/>
              </w:rPr>
            </w:pPr>
            <w:r w:rsidRPr="00FF119C">
              <w:rPr>
                <w:rFonts w:ascii="Roboto" w:hAnsi="Roboto"/>
              </w:rPr>
              <w:t>Date et lieu</w:t>
            </w:r>
          </w:p>
        </w:tc>
        <w:tc>
          <w:tcPr>
            <w:tcW w:w="3485" w:type="dxa"/>
          </w:tcPr>
          <w:p w14:paraId="3D748E62" w14:textId="77777777" w:rsidR="00792A2F" w:rsidRPr="00D63097" w:rsidRDefault="00792A2F" w:rsidP="004011E7">
            <w:pPr>
              <w:rPr>
                <w:rFonts w:ascii="Roboto" w:hAnsi="Roboto"/>
                <w:lang w:val="nl-NL"/>
              </w:rPr>
            </w:pPr>
          </w:p>
        </w:tc>
        <w:tc>
          <w:tcPr>
            <w:tcW w:w="3486" w:type="dxa"/>
            <w:shd w:val="clear" w:color="auto" w:fill="E2D9CC"/>
          </w:tcPr>
          <w:p w14:paraId="3B871F4B" w14:textId="11880ABF" w:rsidR="00792A2F" w:rsidRPr="00FF119C" w:rsidRDefault="00792A2F" w:rsidP="00792A2F">
            <w:pPr>
              <w:jc w:val="right"/>
              <w:rPr>
                <w:rFonts w:ascii="Roboto" w:hAnsi="Roboto"/>
                <w:lang w:val="nl-NL"/>
              </w:rPr>
            </w:pPr>
            <w:r w:rsidRPr="5BC5D6B7">
              <w:rPr>
                <w:rFonts w:ascii="Roboto" w:hAnsi="Roboto"/>
                <w:lang w:val="nl-NL"/>
              </w:rPr>
              <w:t xml:space="preserve">Datum en </w:t>
            </w:r>
            <w:r w:rsidR="319E7A04" w:rsidRPr="5BC5D6B7">
              <w:rPr>
                <w:rFonts w:ascii="Roboto" w:hAnsi="Roboto"/>
                <w:lang w:val="nl-NL"/>
              </w:rPr>
              <w:t>plaats</w:t>
            </w:r>
          </w:p>
        </w:tc>
      </w:tr>
      <w:tr w:rsidR="00792A2F" w:rsidRPr="00D63097" w14:paraId="338C86CE" w14:textId="77777777" w:rsidTr="5BC5D6B7">
        <w:tc>
          <w:tcPr>
            <w:tcW w:w="3485" w:type="dxa"/>
            <w:shd w:val="clear" w:color="auto" w:fill="E2D9CC"/>
          </w:tcPr>
          <w:p w14:paraId="22E4D5D1" w14:textId="0457727A" w:rsidR="00792A2F" w:rsidRPr="00FF119C" w:rsidRDefault="00792A2F" w:rsidP="004011E7">
            <w:pPr>
              <w:rPr>
                <w:rFonts w:ascii="Roboto" w:hAnsi="Roboto"/>
              </w:rPr>
            </w:pPr>
            <w:r w:rsidRPr="00FF119C">
              <w:rPr>
                <w:rFonts w:ascii="Roboto" w:hAnsi="Roboto"/>
              </w:rPr>
              <w:t>Délégation de(s) (l’)acteur(s)</w:t>
            </w:r>
          </w:p>
        </w:tc>
        <w:tc>
          <w:tcPr>
            <w:tcW w:w="3485" w:type="dxa"/>
          </w:tcPr>
          <w:p w14:paraId="3FEB8067" w14:textId="77777777" w:rsidR="00792A2F" w:rsidRPr="00792A2F" w:rsidRDefault="00792A2F" w:rsidP="004011E7">
            <w:pPr>
              <w:rPr>
                <w:rFonts w:ascii="Roboto" w:hAnsi="Roboto"/>
              </w:rPr>
            </w:pPr>
          </w:p>
        </w:tc>
        <w:tc>
          <w:tcPr>
            <w:tcW w:w="3486" w:type="dxa"/>
            <w:shd w:val="clear" w:color="auto" w:fill="E2D9CC"/>
          </w:tcPr>
          <w:p w14:paraId="48A9C237" w14:textId="7F61E6B7" w:rsidR="00792A2F" w:rsidRPr="00FF119C" w:rsidRDefault="00792A2F" w:rsidP="00792A2F">
            <w:pPr>
              <w:jc w:val="right"/>
              <w:rPr>
                <w:rFonts w:ascii="Roboto" w:hAnsi="Roboto"/>
                <w:lang w:val="nl-NL"/>
              </w:rPr>
            </w:pPr>
            <w:r w:rsidRPr="00FF119C">
              <w:rPr>
                <w:rFonts w:ascii="Roboto" w:hAnsi="Roboto"/>
                <w:lang w:val="nl-NL"/>
              </w:rPr>
              <w:t>Delegatie van actor(en)</w:t>
            </w:r>
          </w:p>
        </w:tc>
      </w:tr>
      <w:tr w:rsidR="00792A2F" w:rsidRPr="00D63097" w14:paraId="49A72DE7" w14:textId="77777777" w:rsidTr="5BC5D6B7">
        <w:tc>
          <w:tcPr>
            <w:tcW w:w="3485" w:type="dxa"/>
            <w:shd w:val="clear" w:color="auto" w:fill="E2D9CC"/>
          </w:tcPr>
          <w:p w14:paraId="311C69F9" w14:textId="1B10762A" w:rsidR="00792A2F" w:rsidRPr="00FF119C" w:rsidRDefault="00792A2F" w:rsidP="004011E7">
            <w:pPr>
              <w:rPr>
                <w:rFonts w:ascii="Roboto" w:hAnsi="Roboto"/>
              </w:rPr>
            </w:pPr>
            <w:r w:rsidRPr="00FF119C">
              <w:rPr>
                <w:rFonts w:ascii="Roboto" w:hAnsi="Roboto"/>
              </w:rPr>
              <w:t>Rédacteur du PV</w:t>
            </w:r>
          </w:p>
        </w:tc>
        <w:tc>
          <w:tcPr>
            <w:tcW w:w="3485" w:type="dxa"/>
          </w:tcPr>
          <w:p w14:paraId="2A1A46D5" w14:textId="77777777" w:rsidR="00792A2F" w:rsidRPr="00D63097" w:rsidRDefault="00792A2F" w:rsidP="004011E7">
            <w:pPr>
              <w:rPr>
                <w:rFonts w:ascii="Roboto" w:hAnsi="Roboto"/>
                <w:lang w:val="nl-NL"/>
              </w:rPr>
            </w:pPr>
          </w:p>
        </w:tc>
        <w:tc>
          <w:tcPr>
            <w:tcW w:w="3486" w:type="dxa"/>
            <w:shd w:val="clear" w:color="auto" w:fill="E2D9CC"/>
          </w:tcPr>
          <w:p w14:paraId="4D1C16E5" w14:textId="4580F126" w:rsidR="00792A2F" w:rsidRPr="00FF119C" w:rsidRDefault="00792A2F" w:rsidP="00792A2F">
            <w:pPr>
              <w:jc w:val="right"/>
              <w:rPr>
                <w:rFonts w:ascii="Roboto" w:hAnsi="Roboto"/>
                <w:lang w:val="nl-NL"/>
              </w:rPr>
            </w:pPr>
            <w:r w:rsidRPr="5BC5D6B7">
              <w:rPr>
                <w:rFonts w:ascii="Roboto" w:hAnsi="Roboto"/>
                <w:lang w:val="nl-NL"/>
              </w:rPr>
              <w:t>PV redact</w:t>
            </w:r>
            <w:r w:rsidR="454F1362" w:rsidRPr="5BC5D6B7">
              <w:rPr>
                <w:rFonts w:ascii="Roboto" w:hAnsi="Roboto"/>
                <w:lang w:val="nl-NL"/>
              </w:rPr>
              <w:t>eu</w:t>
            </w:r>
            <w:r w:rsidRPr="5BC5D6B7">
              <w:rPr>
                <w:rFonts w:ascii="Roboto" w:hAnsi="Roboto"/>
                <w:lang w:val="nl-NL"/>
              </w:rPr>
              <w:t>r</w:t>
            </w:r>
          </w:p>
        </w:tc>
      </w:tr>
      <w:tr w:rsidR="00792A2F" w:rsidRPr="00D63097" w14:paraId="1725B537" w14:textId="77777777" w:rsidTr="5BC5D6B7">
        <w:tc>
          <w:tcPr>
            <w:tcW w:w="3485" w:type="dxa"/>
            <w:shd w:val="clear" w:color="auto" w:fill="E2D9CC"/>
          </w:tcPr>
          <w:p w14:paraId="2D98C12C" w14:textId="37A4FDBD" w:rsidR="00792A2F" w:rsidRPr="00FF119C" w:rsidRDefault="00792A2F" w:rsidP="004011E7">
            <w:pPr>
              <w:rPr>
                <w:rFonts w:ascii="Roboto" w:hAnsi="Roboto"/>
              </w:rPr>
            </w:pPr>
            <w:r w:rsidRPr="00FF119C">
              <w:rPr>
                <w:rFonts w:ascii="Roboto" w:hAnsi="Roboto"/>
              </w:rPr>
              <w:t>Délégation de DGEO</w:t>
            </w:r>
          </w:p>
        </w:tc>
        <w:tc>
          <w:tcPr>
            <w:tcW w:w="3485" w:type="dxa"/>
          </w:tcPr>
          <w:p w14:paraId="58378F0C" w14:textId="77777777" w:rsidR="00792A2F" w:rsidRPr="00D63097" w:rsidRDefault="00792A2F" w:rsidP="004011E7">
            <w:pPr>
              <w:rPr>
                <w:rFonts w:ascii="Roboto" w:hAnsi="Roboto"/>
                <w:lang w:val="nl-NL"/>
              </w:rPr>
            </w:pPr>
          </w:p>
        </w:tc>
        <w:tc>
          <w:tcPr>
            <w:tcW w:w="3486" w:type="dxa"/>
            <w:shd w:val="clear" w:color="auto" w:fill="E2D9CC"/>
          </w:tcPr>
          <w:p w14:paraId="6677A5EF" w14:textId="2643F5C1" w:rsidR="00792A2F" w:rsidRPr="00FF119C" w:rsidRDefault="00792A2F" w:rsidP="00792A2F">
            <w:pPr>
              <w:jc w:val="right"/>
              <w:rPr>
                <w:rFonts w:ascii="Roboto" w:hAnsi="Roboto"/>
                <w:lang w:val="nl-NL"/>
              </w:rPr>
            </w:pPr>
            <w:r w:rsidRPr="00FF119C">
              <w:rPr>
                <w:rFonts w:ascii="Roboto" w:hAnsi="Roboto"/>
                <w:lang w:val="nl-NL"/>
              </w:rPr>
              <w:t>Delegatie van DGEO</w:t>
            </w:r>
          </w:p>
        </w:tc>
      </w:tr>
      <w:tr w:rsidR="00792A2F" w:rsidRPr="00D63097" w14:paraId="3628AB51" w14:textId="77777777" w:rsidTr="5BC5D6B7">
        <w:tc>
          <w:tcPr>
            <w:tcW w:w="3485" w:type="dxa"/>
            <w:shd w:val="clear" w:color="auto" w:fill="E2D9CC"/>
          </w:tcPr>
          <w:p w14:paraId="1CA5CE55" w14:textId="5960909E" w:rsidR="00792A2F" w:rsidRPr="00FF119C" w:rsidRDefault="00792A2F" w:rsidP="004011E7">
            <w:pPr>
              <w:rPr>
                <w:rFonts w:ascii="Roboto" w:hAnsi="Roboto"/>
              </w:rPr>
            </w:pPr>
            <w:r w:rsidRPr="00FF119C">
              <w:rPr>
                <w:rFonts w:ascii="Roboto" w:hAnsi="Roboto"/>
              </w:rPr>
              <w:t>Observateur des Fédérations</w:t>
            </w:r>
          </w:p>
        </w:tc>
        <w:tc>
          <w:tcPr>
            <w:tcW w:w="3485" w:type="dxa"/>
          </w:tcPr>
          <w:p w14:paraId="1FE95412" w14:textId="77777777" w:rsidR="00792A2F" w:rsidRPr="00D63097" w:rsidRDefault="00792A2F" w:rsidP="004011E7">
            <w:pPr>
              <w:rPr>
                <w:rFonts w:ascii="Roboto" w:hAnsi="Roboto"/>
                <w:lang w:val="nl-NL"/>
              </w:rPr>
            </w:pPr>
          </w:p>
        </w:tc>
        <w:tc>
          <w:tcPr>
            <w:tcW w:w="3486" w:type="dxa"/>
            <w:shd w:val="clear" w:color="auto" w:fill="E2D9CC"/>
          </w:tcPr>
          <w:p w14:paraId="554AEB10" w14:textId="69C26FE2" w:rsidR="00792A2F" w:rsidRPr="00FF119C" w:rsidRDefault="00792A2F" w:rsidP="00792A2F">
            <w:pPr>
              <w:jc w:val="right"/>
              <w:rPr>
                <w:rFonts w:ascii="Roboto" w:hAnsi="Roboto"/>
                <w:lang w:val="nl-NL"/>
              </w:rPr>
            </w:pPr>
            <w:r w:rsidRPr="00FF119C">
              <w:rPr>
                <w:rFonts w:ascii="Roboto" w:hAnsi="Roboto"/>
                <w:lang w:val="nl-NL"/>
              </w:rPr>
              <w:t>Waarnemer van de Federaties</w:t>
            </w:r>
          </w:p>
        </w:tc>
      </w:tr>
    </w:tbl>
    <w:p w14:paraId="0925C7F5" w14:textId="77777777" w:rsidR="00792A2F" w:rsidRDefault="00792A2F" w:rsidP="00A875C8">
      <w:pPr>
        <w:spacing w:after="0" w:line="240" w:lineRule="auto"/>
        <w:rPr>
          <w:rFonts w:ascii="Roboto" w:hAnsi="Roboto"/>
          <w:lang w:val="nl-NL"/>
        </w:rPr>
      </w:pPr>
    </w:p>
    <w:tbl>
      <w:tblPr>
        <w:tblStyle w:val="Grilledutableau"/>
        <w:tblW w:w="0" w:type="auto"/>
        <w:tblBorders>
          <w:top w:val="single" w:sz="4" w:space="0" w:color="3F4954"/>
          <w:left w:val="single" w:sz="4" w:space="0" w:color="3F4954"/>
          <w:bottom w:val="single" w:sz="4" w:space="0" w:color="3F4954"/>
          <w:right w:val="single" w:sz="4" w:space="0" w:color="3F4954"/>
          <w:insideH w:val="single" w:sz="4" w:space="0" w:color="3F4954"/>
          <w:insideV w:val="single" w:sz="4" w:space="0" w:color="3F4954"/>
        </w:tblBorders>
        <w:tblLook w:val="04A0" w:firstRow="1" w:lastRow="0" w:firstColumn="1" w:lastColumn="0" w:noHBand="0" w:noVBand="1"/>
      </w:tblPr>
      <w:tblGrid>
        <w:gridCol w:w="5228"/>
        <w:gridCol w:w="5228"/>
      </w:tblGrid>
      <w:tr w:rsidR="00792A2F" w14:paraId="31A40319" w14:textId="77777777" w:rsidTr="5BC5D6B7">
        <w:tc>
          <w:tcPr>
            <w:tcW w:w="5228" w:type="dxa"/>
            <w:shd w:val="clear" w:color="auto" w:fill="897464"/>
          </w:tcPr>
          <w:p w14:paraId="7FE3CA87" w14:textId="39B9A33B" w:rsidR="00792A2F" w:rsidRPr="00E92323" w:rsidRDefault="00792A2F" w:rsidP="00792A2F">
            <w:pPr>
              <w:jc w:val="center"/>
              <w:rPr>
                <w:rFonts w:ascii="Roboto" w:hAnsi="Roboto"/>
                <w:b/>
                <w:bCs/>
                <w:color w:val="FFFFFF" w:themeColor="background1"/>
              </w:rPr>
            </w:pPr>
            <w:r w:rsidRPr="00E92323">
              <w:rPr>
                <w:rFonts w:ascii="Roboto" w:hAnsi="Roboto"/>
                <w:b/>
                <w:bCs/>
                <w:color w:val="FFFFFF" w:themeColor="background1"/>
              </w:rPr>
              <w:t>AGENDA : Points à discuter</w:t>
            </w:r>
          </w:p>
        </w:tc>
        <w:tc>
          <w:tcPr>
            <w:tcW w:w="5228" w:type="dxa"/>
            <w:shd w:val="clear" w:color="auto" w:fill="897464"/>
          </w:tcPr>
          <w:p w14:paraId="60DDA230" w14:textId="5AB35272" w:rsidR="00792A2F" w:rsidRPr="00E92323" w:rsidRDefault="00792A2F" w:rsidP="00792A2F">
            <w:pPr>
              <w:jc w:val="center"/>
              <w:rPr>
                <w:rFonts w:ascii="Roboto" w:hAnsi="Roboto"/>
                <w:b/>
                <w:bCs/>
                <w:color w:val="FFFFFF" w:themeColor="background1"/>
                <w:lang w:val="nl-NL"/>
              </w:rPr>
            </w:pPr>
            <w:r w:rsidRPr="00E92323">
              <w:rPr>
                <w:rFonts w:ascii="Roboto" w:hAnsi="Roboto"/>
                <w:b/>
                <w:bCs/>
                <w:color w:val="FFFFFF" w:themeColor="background1"/>
                <w:lang w:val="nl-NL"/>
              </w:rPr>
              <w:t>AGENDA : Te bespreken punten</w:t>
            </w:r>
          </w:p>
        </w:tc>
      </w:tr>
      <w:tr w:rsidR="00792A2F" w:rsidRPr="008E274E" w14:paraId="728243DB" w14:textId="77777777" w:rsidTr="5BC5D6B7">
        <w:tc>
          <w:tcPr>
            <w:tcW w:w="5228" w:type="dxa"/>
            <w:shd w:val="clear" w:color="auto" w:fill="F2F2F2" w:themeFill="background1" w:themeFillShade="F2"/>
          </w:tcPr>
          <w:p w14:paraId="1B8DECA2" w14:textId="57970DC6" w:rsidR="00792A2F" w:rsidRPr="00A8020F" w:rsidRDefault="00792A2F" w:rsidP="00792A2F">
            <w:pPr>
              <w:jc w:val="both"/>
              <w:rPr>
                <w:rFonts w:ascii="Roboto" w:hAnsi="Roboto"/>
                <w:i/>
                <w:iCs/>
                <w:sz w:val="20"/>
                <w:szCs w:val="20"/>
              </w:rPr>
            </w:pPr>
            <w:r w:rsidRPr="00A8020F">
              <w:rPr>
                <w:rFonts w:ascii="Roboto" w:hAnsi="Roboto"/>
                <w:i/>
                <w:iCs/>
                <w:sz w:val="20"/>
                <w:szCs w:val="20"/>
              </w:rPr>
              <w:t>À déterminer entre l’organisation concerné</w:t>
            </w:r>
            <w:r w:rsidR="00583B24">
              <w:rPr>
                <w:rFonts w:ascii="Roboto" w:hAnsi="Roboto"/>
                <w:i/>
                <w:iCs/>
                <w:sz w:val="20"/>
                <w:szCs w:val="20"/>
              </w:rPr>
              <w:t>e</w:t>
            </w:r>
            <w:r w:rsidRPr="00A8020F">
              <w:rPr>
                <w:rFonts w:ascii="Roboto" w:hAnsi="Roboto"/>
                <w:i/>
                <w:iCs/>
                <w:sz w:val="20"/>
                <w:szCs w:val="20"/>
              </w:rPr>
              <w:t xml:space="preserve"> et le coordinateur. Les points énumérés ci-dessous font partie des exigences légales minimales. Toutefois, cela ne signifie pas que toutes ces questions devront  être discutées en détail.  Dans le cas échéant il n’y a pas d’évolution depuis le dialogue précédent, il suffit  de noter  </w:t>
            </w:r>
            <w:r w:rsidR="00AE18B3">
              <w:rPr>
                <w:rFonts w:ascii="Roboto" w:hAnsi="Roboto"/>
                <w:i/>
                <w:iCs/>
                <w:sz w:val="20"/>
                <w:szCs w:val="20"/>
              </w:rPr>
              <w:t>« </w:t>
            </w:r>
            <w:r w:rsidRPr="00A8020F">
              <w:rPr>
                <w:rFonts w:ascii="Roboto" w:hAnsi="Roboto"/>
                <w:i/>
                <w:iCs/>
                <w:sz w:val="20"/>
                <w:szCs w:val="20"/>
              </w:rPr>
              <w:t>rien à signaler</w:t>
            </w:r>
            <w:r w:rsidR="00AE18B3">
              <w:rPr>
                <w:rFonts w:ascii="Roboto" w:hAnsi="Roboto"/>
                <w:i/>
                <w:iCs/>
                <w:sz w:val="20"/>
                <w:szCs w:val="20"/>
              </w:rPr>
              <w:t> »</w:t>
            </w:r>
            <w:r w:rsidRPr="00A8020F">
              <w:rPr>
                <w:rFonts w:ascii="Roboto" w:hAnsi="Roboto"/>
                <w:i/>
                <w:iCs/>
                <w:sz w:val="20"/>
                <w:szCs w:val="20"/>
              </w:rPr>
              <w:t xml:space="preserve"> dans le PV du dialogue.</w:t>
            </w:r>
          </w:p>
        </w:tc>
        <w:tc>
          <w:tcPr>
            <w:tcW w:w="5228" w:type="dxa"/>
            <w:shd w:val="clear" w:color="auto" w:fill="F2F2F2" w:themeFill="background1" w:themeFillShade="F2"/>
          </w:tcPr>
          <w:p w14:paraId="2EBBB7AD" w14:textId="42F42E85" w:rsidR="00792A2F" w:rsidRPr="00FF119C" w:rsidRDefault="00792A2F" w:rsidP="5BC5D6B7">
            <w:pPr>
              <w:jc w:val="both"/>
              <w:rPr>
                <w:rFonts w:ascii="Roboto" w:hAnsi="Roboto"/>
                <w:i/>
                <w:iCs/>
                <w:sz w:val="20"/>
                <w:szCs w:val="20"/>
                <w:lang w:val="nl-NL"/>
              </w:rPr>
            </w:pPr>
            <w:r w:rsidRPr="5BC5D6B7">
              <w:rPr>
                <w:rFonts w:ascii="Roboto" w:hAnsi="Roboto"/>
                <w:i/>
                <w:iCs/>
                <w:sz w:val="20"/>
                <w:szCs w:val="20"/>
                <w:lang w:val="nl-NL"/>
              </w:rPr>
              <w:t xml:space="preserve">Nader te bepalen tussen desbetreffende organisatie(s) en de coördinator. De onderstaande punten maken deel uit van de minimale wettelijke vereisten. Dit betekent echter niet dat al deze kwesties in detail moeten worden besproken. Indien er geen evolutie is sinds de vorige dialoog, is het voldoende om "niets te melden" </w:t>
            </w:r>
            <w:r w:rsidR="7EDAC91F" w:rsidRPr="5BC5D6B7">
              <w:rPr>
                <w:rFonts w:ascii="Roboto" w:hAnsi="Roboto"/>
                <w:i/>
                <w:iCs/>
                <w:sz w:val="20"/>
                <w:szCs w:val="20"/>
                <w:lang w:val="nl-NL"/>
              </w:rPr>
              <w:t>te noteren i</w:t>
            </w:r>
            <w:r w:rsidRPr="5BC5D6B7">
              <w:rPr>
                <w:rFonts w:ascii="Roboto" w:hAnsi="Roboto"/>
                <w:i/>
                <w:iCs/>
                <w:sz w:val="20"/>
                <w:szCs w:val="20"/>
                <w:lang w:val="nl-NL"/>
              </w:rPr>
              <w:t>n de notulen van de dialoog.</w:t>
            </w:r>
          </w:p>
        </w:tc>
      </w:tr>
      <w:tr w:rsidR="00F656FA" w:rsidRPr="008E274E" w14:paraId="6C6BCDDE" w14:textId="77777777" w:rsidTr="5BC5D6B7">
        <w:tc>
          <w:tcPr>
            <w:tcW w:w="5228" w:type="dxa"/>
            <w:shd w:val="clear" w:color="auto" w:fill="FFC000" w:themeFill="accent4"/>
          </w:tcPr>
          <w:p w14:paraId="2B5DBB25" w14:textId="42BFC1EE" w:rsidR="00F656FA" w:rsidRPr="00F656FA" w:rsidRDefault="00F656FA" w:rsidP="00F656FA">
            <w:pPr>
              <w:jc w:val="both"/>
              <w:rPr>
                <w:rFonts w:ascii="Roboto" w:hAnsi="Roboto"/>
                <w:sz w:val="20"/>
                <w:szCs w:val="20"/>
              </w:rPr>
            </w:pPr>
            <w:r w:rsidRPr="00F656FA">
              <w:rPr>
                <w:rFonts w:ascii="Roboto" w:hAnsi="Roboto"/>
                <w:b/>
                <w:bCs/>
                <w:sz w:val="20"/>
                <w:szCs w:val="20"/>
                <w:u w:val="single"/>
              </w:rPr>
              <w:t>Remarque :</w:t>
            </w:r>
            <w:r w:rsidRPr="00F656FA">
              <w:rPr>
                <w:rFonts w:ascii="Roboto" w:hAnsi="Roboto"/>
                <w:sz w:val="20"/>
                <w:szCs w:val="20"/>
              </w:rPr>
              <w:t xml:space="preserve"> En 2024, le dialogue institutionnel est concentré sur la préparation du nouveau cycle d’accréditation. Par conséquent, pour toutes les organisations susceptibles de devoir introduire une demande de [renouvellement de leur] accréditation, le D.I. sera focalisé sur un point d’agenda obligatoire unique.</w:t>
            </w:r>
          </w:p>
        </w:tc>
        <w:tc>
          <w:tcPr>
            <w:tcW w:w="5228" w:type="dxa"/>
            <w:shd w:val="clear" w:color="auto" w:fill="FFC000" w:themeFill="accent4"/>
          </w:tcPr>
          <w:p w14:paraId="788A1116" w14:textId="77777777" w:rsidR="00F656FA" w:rsidRPr="00F656FA" w:rsidRDefault="00F656FA" w:rsidP="00F656FA">
            <w:pPr>
              <w:jc w:val="both"/>
              <w:rPr>
                <w:rFonts w:ascii="Roboto" w:hAnsi="Roboto"/>
                <w:sz w:val="20"/>
                <w:szCs w:val="20"/>
                <w:lang w:val="nl-NL"/>
              </w:rPr>
            </w:pPr>
            <w:r w:rsidRPr="00F656FA">
              <w:rPr>
                <w:rFonts w:ascii="Roboto" w:hAnsi="Roboto"/>
                <w:b/>
                <w:bCs/>
                <w:sz w:val="20"/>
                <w:szCs w:val="20"/>
                <w:u w:val="single"/>
                <w:lang w:val="nl-NL"/>
              </w:rPr>
              <w:t>Opmerking:</w:t>
            </w:r>
            <w:r w:rsidRPr="00F656FA">
              <w:rPr>
                <w:rFonts w:ascii="Roboto" w:hAnsi="Roboto"/>
                <w:sz w:val="20"/>
                <w:szCs w:val="20"/>
                <w:lang w:val="nl-NL"/>
              </w:rPr>
              <w:t xml:space="preserve"> In 2024 is de institutionele dialoog gericht op de voorbereiding van de nieuwe erkenningscyclus. Daarom zal de I.D. zich voor alle organisaties die mogelijk [vernieuwing van] erkenning moeten aanvragen, richten op één verplicht agendapunt.</w:t>
            </w:r>
          </w:p>
          <w:p w14:paraId="45E1399B" w14:textId="778A1F74" w:rsidR="00F656FA" w:rsidRPr="00F656FA" w:rsidRDefault="00F656FA" w:rsidP="00F656FA">
            <w:pPr>
              <w:jc w:val="both"/>
              <w:rPr>
                <w:rFonts w:ascii="Roboto" w:hAnsi="Roboto"/>
                <w:sz w:val="20"/>
                <w:szCs w:val="20"/>
                <w:lang w:val="nl-NL"/>
              </w:rPr>
            </w:pPr>
          </w:p>
        </w:tc>
      </w:tr>
      <w:tr w:rsidR="00A8020F" w:rsidRPr="00A8020F" w14:paraId="2EEC0CD1" w14:textId="77777777" w:rsidTr="5BC5D6B7">
        <w:tc>
          <w:tcPr>
            <w:tcW w:w="5228" w:type="dxa"/>
            <w:shd w:val="clear" w:color="auto" w:fill="E2D9CC"/>
          </w:tcPr>
          <w:p w14:paraId="1AB29F6B" w14:textId="5A39DB1A" w:rsidR="00A8020F" w:rsidRPr="00A8020F" w:rsidRDefault="00A8020F" w:rsidP="00A8020F">
            <w:pPr>
              <w:pStyle w:val="Paragraphedeliste"/>
              <w:numPr>
                <w:ilvl w:val="0"/>
                <w:numId w:val="4"/>
              </w:numPr>
              <w:ind w:left="538" w:hanging="357"/>
              <w:jc w:val="both"/>
              <w:rPr>
                <w:rFonts w:ascii="Roboto" w:hAnsi="Roboto"/>
              </w:rPr>
            </w:pPr>
            <w:r>
              <w:rPr>
                <w:rFonts w:ascii="Roboto" w:hAnsi="Roboto"/>
              </w:rPr>
              <w:t xml:space="preserve">Agenda obligatoire </w:t>
            </w:r>
            <w:r w:rsidRPr="0015604F">
              <w:rPr>
                <w:rFonts w:ascii="Roboto" w:hAnsi="Roboto"/>
                <w:b/>
                <w:bCs/>
              </w:rPr>
              <w:t>20</w:t>
            </w:r>
            <w:r w:rsidR="0015604F" w:rsidRPr="0015604F">
              <w:rPr>
                <w:rFonts w:ascii="Roboto" w:hAnsi="Roboto"/>
                <w:b/>
                <w:bCs/>
              </w:rPr>
              <w:t>24</w:t>
            </w:r>
          </w:p>
        </w:tc>
        <w:tc>
          <w:tcPr>
            <w:tcW w:w="5228" w:type="dxa"/>
            <w:shd w:val="clear" w:color="auto" w:fill="E2D9CC"/>
          </w:tcPr>
          <w:p w14:paraId="519A7E4C" w14:textId="63212C2B" w:rsidR="00A8020F" w:rsidRPr="00FF119C" w:rsidRDefault="00FF119C" w:rsidP="00A8020F">
            <w:pPr>
              <w:pStyle w:val="Paragraphedeliste"/>
              <w:numPr>
                <w:ilvl w:val="0"/>
                <w:numId w:val="1"/>
              </w:numPr>
              <w:ind w:left="538" w:hanging="357"/>
              <w:jc w:val="both"/>
              <w:rPr>
                <w:rFonts w:ascii="Roboto" w:hAnsi="Roboto"/>
                <w:lang w:val="nl-NL"/>
              </w:rPr>
            </w:pPr>
            <w:r w:rsidRPr="00FF119C">
              <w:rPr>
                <w:rFonts w:ascii="Roboto" w:hAnsi="Roboto"/>
                <w:lang w:val="nl-NL"/>
              </w:rPr>
              <w:t xml:space="preserve">Verplichte Agenda </w:t>
            </w:r>
            <w:r w:rsidRPr="0015604F">
              <w:rPr>
                <w:rFonts w:ascii="Roboto" w:hAnsi="Roboto"/>
                <w:b/>
                <w:bCs/>
                <w:lang w:val="nl-NL"/>
              </w:rPr>
              <w:t>20</w:t>
            </w:r>
            <w:r w:rsidR="0015604F" w:rsidRPr="0015604F">
              <w:rPr>
                <w:rFonts w:ascii="Roboto" w:hAnsi="Roboto"/>
                <w:b/>
                <w:bCs/>
                <w:lang w:val="nl-NL"/>
              </w:rPr>
              <w:t>24</w:t>
            </w:r>
          </w:p>
        </w:tc>
      </w:tr>
      <w:tr w:rsidR="00A8020F" w:rsidRPr="00A8020F" w14:paraId="633E2092" w14:textId="77777777" w:rsidTr="5BC5D6B7">
        <w:tc>
          <w:tcPr>
            <w:tcW w:w="5228" w:type="dxa"/>
            <w:shd w:val="clear" w:color="auto" w:fill="E2D9CC"/>
          </w:tcPr>
          <w:p w14:paraId="0792FB52" w14:textId="6B71159F" w:rsidR="00A8020F" w:rsidRDefault="00A8020F" w:rsidP="00A8020F">
            <w:pPr>
              <w:pStyle w:val="Paragraphedeliste"/>
              <w:numPr>
                <w:ilvl w:val="0"/>
                <w:numId w:val="4"/>
              </w:numPr>
              <w:ind w:left="538" w:hanging="357"/>
              <w:jc w:val="both"/>
              <w:rPr>
                <w:rFonts w:ascii="Roboto" w:hAnsi="Roboto"/>
              </w:rPr>
            </w:pPr>
            <w:r w:rsidRPr="00A8020F">
              <w:rPr>
                <w:rFonts w:ascii="Roboto" w:hAnsi="Roboto"/>
              </w:rPr>
              <w:t>Agenda individualisé / Autres points</w:t>
            </w:r>
          </w:p>
        </w:tc>
        <w:tc>
          <w:tcPr>
            <w:tcW w:w="5228" w:type="dxa"/>
            <w:shd w:val="clear" w:color="auto" w:fill="E2D9CC"/>
          </w:tcPr>
          <w:p w14:paraId="2CC02AFE" w14:textId="261CD87C" w:rsidR="00A8020F" w:rsidRPr="00FF119C" w:rsidRDefault="002F562D" w:rsidP="00A8020F">
            <w:pPr>
              <w:pStyle w:val="Paragraphedeliste"/>
              <w:numPr>
                <w:ilvl w:val="0"/>
                <w:numId w:val="1"/>
              </w:numPr>
              <w:ind w:left="538" w:hanging="357"/>
              <w:jc w:val="both"/>
              <w:rPr>
                <w:rFonts w:ascii="Roboto" w:hAnsi="Roboto"/>
                <w:lang w:val="nl-NL"/>
              </w:rPr>
            </w:pPr>
            <w:r w:rsidRPr="002F562D">
              <w:rPr>
                <w:rFonts w:ascii="Roboto" w:hAnsi="Roboto"/>
                <w:lang w:val="nl-NL"/>
              </w:rPr>
              <w:t xml:space="preserve">Geïndividualiseerde agenda / </w:t>
            </w:r>
            <w:r>
              <w:rPr>
                <w:rFonts w:ascii="Roboto" w:hAnsi="Roboto"/>
                <w:lang w:val="nl-NL"/>
              </w:rPr>
              <w:t>Ander</w:t>
            </w:r>
            <w:r w:rsidRPr="002F562D">
              <w:rPr>
                <w:rFonts w:ascii="Roboto" w:hAnsi="Roboto"/>
                <w:lang w:val="nl-NL"/>
              </w:rPr>
              <w:t>e punten</w:t>
            </w:r>
          </w:p>
        </w:tc>
      </w:tr>
      <w:tr w:rsidR="00A8020F" w:rsidRPr="008E274E" w14:paraId="332D64A1" w14:textId="77777777" w:rsidTr="5BC5D6B7">
        <w:tc>
          <w:tcPr>
            <w:tcW w:w="5228" w:type="dxa"/>
            <w:shd w:val="clear" w:color="auto" w:fill="E2D9CC"/>
          </w:tcPr>
          <w:p w14:paraId="58615177" w14:textId="450CF811" w:rsidR="00A8020F" w:rsidRDefault="00A8020F" w:rsidP="00A8020F">
            <w:pPr>
              <w:pStyle w:val="Paragraphedeliste"/>
              <w:numPr>
                <w:ilvl w:val="0"/>
                <w:numId w:val="4"/>
              </w:numPr>
              <w:ind w:left="538" w:hanging="357"/>
              <w:jc w:val="both"/>
              <w:rPr>
                <w:rFonts w:ascii="Roboto" w:hAnsi="Roboto"/>
              </w:rPr>
            </w:pPr>
            <w:r w:rsidRPr="00A8020F">
              <w:rPr>
                <w:rFonts w:ascii="Roboto" w:hAnsi="Roboto"/>
              </w:rPr>
              <w:t xml:space="preserve">Décisions et </w:t>
            </w:r>
            <w:r w:rsidR="002F562D">
              <w:rPr>
                <w:rFonts w:ascii="Roboto" w:hAnsi="Roboto"/>
              </w:rPr>
              <w:t xml:space="preserve">points de </w:t>
            </w:r>
            <w:r w:rsidRPr="00A8020F">
              <w:rPr>
                <w:rFonts w:ascii="Roboto" w:hAnsi="Roboto"/>
              </w:rPr>
              <w:t>suivi du DI</w:t>
            </w:r>
          </w:p>
        </w:tc>
        <w:tc>
          <w:tcPr>
            <w:tcW w:w="5228" w:type="dxa"/>
            <w:shd w:val="clear" w:color="auto" w:fill="E2D9CC"/>
          </w:tcPr>
          <w:p w14:paraId="287F3552" w14:textId="6EE4725D" w:rsidR="00A8020F" w:rsidRPr="002F562D" w:rsidRDefault="002F562D" w:rsidP="00A8020F">
            <w:pPr>
              <w:pStyle w:val="Paragraphedeliste"/>
              <w:numPr>
                <w:ilvl w:val="0"/>
                <w:numId w:val="1"/>
              </w:numPr>
              <w:ind w:left="538" w:hanging="357"/>
              <w:jc w:val="both"/>
              <w:rPr>
                <w:rFonts w:ascii="Roboto" w:hAnsi="Roboto"/>
                <w:lang w:val="nl-NL"/>
              </w:rPr>
            </w:pPr>
            <w:r w:rsidRPr="002F562D">
              <w:rPr>
                <w:rFonts w:ascii="Roboto" w:hAnsi="Roboto"/>
                <w:lang w:val="nl-NL"/>
              </w:rPr>
              <w:t>Conclusies en follow-up van de ID</w:t>
            </w:r>
          </w:p>
        </w:tc>
      </w:tr>
    </w:tbl>
    <w:p w14:paraId="13CCA759" w14:textId="77777777" w:rsidR="00A8020F" w:rsidRDefault="00A8020F" w:rsidP="00A875C8">
      <w:pPr>
        <w:spacing w:after="0" w:line="240" w:lineRule="auto"/>
        <w:rPr>
          <w:rFonts w:ascii="Roboto" w:hAnsi="Roboto"/>
          <w:lang w:val="nl-NL"/>
        </w:rPr>
      </w:pPr>
    </w:p>
    <w:tbl>
      <w:tblPr>
        <w:tblStyle w:val="Grilledutableau"/>
        <w:tblW w:w="0" w:type="auto"/>
        <w:tblLook w:val="04A0" w:firstRow="1" w:lastRow="0" w:firstColumn="1" w:lastColumn="0" w:noHBand="0" w:noVBand="1"/>
      </w:tblPr>
      <w:tblGrid>
        <w:gridCol w:w="5228"/>
        <w:gridCol w:w="5228"/>
      </w:tblGrid>
      <w:tr w:rsidR="00A8020F" w14:paraId="48B5A421" w14:textId="77777777" w:rsidTr="5BC5D6B7">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58ECD126" w14:textId="5A43DBE4" w:rsidR="00A8020F" w:rsidRPr="00E92323" w:rsidRDefault="00FF119C" w:rsidP="00A8020F">
            <w:pPr>
              <w:pStyle w:val="Paragraphedeliste"/>
              <w:numPr>
                <w:ilvl w:val="0"/>
                <w:numId w:val="2"/>
              </w:numPr>
              <w:ind w:left="538" w:hanging="357"/>
              <w:jc w:val="both"/>
              <w:rPr>
                <w:rFonts w:ascii="Roboto" w:hAnsi="Roboto"/>
                <w:b/>
                <w:bCs/>
                <w:color w:val="FFFFFF" w:themeColor="background1"/>
              </w:rPr>
            </w:pPr>
            <w:r w:rsidRPr="00E92323">
              <w:rPr>
                <w:rFonts w:ascii="Roboto" w:hAnsi="Roboto"/>
                <w:b/>
                <w:bCs/>
                <w:color w:val="FFFFFF" w:themeColor="background1"/>
              </w:rPr>
              <w:t>Agenda obligatoire 20</w:t>
            </w:r>
            <w:r w:rsidR="00F656FA">
              <w:rPr>
                <w:rFonts w:ascii="Roboto" w:hAnsi="Roboto"/>
                <w:b/>
                <w:bCs/>
                <w:color w:val="FFFFFF" w:themeColor="background1"/>
              </w:rPr>
              <w:t>24</w:t>
            </w:r>
          </w:p>
        </w:tc>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10207859" w14:textId="0B81F9BC" w:rsidR="00A8020F" w:rsidRPr="00E92323" w:rsidRDefault="002F562D" w:rsidP="00A8020F">
            <w:pPr>
              <w:pStyle w:val="Paragraphedeliste"/>
              <w:numPr>
                <w:ilvl w:val="0"/>
                <w:numId w:val="3"/>
              </w:numPr>
              <w:ind w:left="538" w:hanging="357"/>
              <w:jc w:val="both"/>
              <w:rPr>
                <w:rFonts w:ascii="Roboto" w:hAnsi="Roboto"/>
                <w:b/>
                <w:bCs/>
                <w:color w:val="FFFFFF" w:themeColor="background1"/>
              </w:rPr>
            </w:pPr>
            <w:proofErr w:type="spellStart"/>
            <w:r w:rsidRPr="00E92323">
              <w:rPr>
                <w:rFonts w:ascii="Roboto" w:hAnsi="Roboto"/>
                <w:b/>
                <w:bCs/>
                <w:color w:val="FFFFFF" w:themeColor="background1"/>
              </w:rPr>
              <w:t>Verplichte</w:t>
            </w:r>
            <w:proofErr w:type="spellEnd"/>
            <w:r w:rsidRPr="00E92323">
              <w:rPr>
                <w:rFonts w:ascii="Roboto" w:hAnsi="Roboto"/>
                <w:b/>
                <w:bCs/>
                <w:color w:val="FFFFFF" w:themeColor="background1"/>
              </w:rPr>
              <w:t xml:space="preserve"> Agenda 20</w:t>
            </w:r>
            <w:r w:rsidR="00F656FA">
              <w:rPr>
                <w:rFonts w:ascii="Roboto" w:hAnsi="Roboto"/>
                <w:b/>
                <w:bCs/>
                <w:color w:val="FFFFFF" w:themeColor="background1"/>
              </w:rPr>
              <w:t>24</w:t>
            </w:r>
          </w:p>
        </w:tc>
      </w:tr>
      <w:tr w:rsidR="00E92323" w:rsidRPr="008E274E" w14:paraId="0F4F4D3B" w14:textId="77777777" w:rsidTr="5BC5D6B7">
        <w:tc>
          <w:tcPr>
            <w:tcW w:w="5228" w:type="dxa"/>
            <w:tcBorders>
              <w:top w:val="single" w:sz="4" w:space="0" w:color="3F4954"/>
              <w:left w:val="single" w:sz="4" w:space="0" w:color="3F4954"/>
              <w:bottom w:val="single" w:sz="4" w:space="0" w:color="3F4954"/>
              <w:right w:val="single" w:sz="4" w:space="0" w:color="3F4954"/>
            </w:tcBorders>
            <w:shd w:val="clear" w:color="auto" w:fill="F2F2F2" w:themeFill="background1" w:themeFillShade="F2"/>
          </w:tcPr>
          <w:p w14:paraId="0363D3FA" w14:textId="54FBB981" w:rsidR="00E92323" w:rsidRPr="002478D8" w:rsidRDefault="002273CE" w:rsidP="000D3FDF">
            <w:pPr>
              <w:pStyle w:val="Paragraphedeliste"/>
              <w:numPr>
                <w:ilvl w:val="0"/>
                <w:numId w:val="5"/>
              </w:numPr>
              <w:jc w:val="both"/>
              <w:rPr>
                <w:rFonts w:ascii="Roboto" w:hAnsi="Roboto"/>
                <w:b/>
                <w:bCs/>
                <w:u w:val="single"/>
              </w:rPr>
            </w:pPr>
            <w:r w:rsidRPr="002478D8">
              <w:rPr>
                <w:rFonts w:ascii="Roboto" w:hAnsi="Roboto"/>
                <w:b/>
                <w:bCs/>
                <w:u w:val="single"/>
              </w:rPr>
              <w:t>Actualisation de la Certification</w:t>
            </w:r>
            <w:r w:rsidR="00173B57" w:rsidRPr="002478D8">
              <w:rPr>
                <w:rFonts w:ascii="Roboto" w:hAnsi="Roboto"/>
                <w:b/>
                <w:bCs/>
                <w:u w:val="single"/>
              </w:rPr>
              <w:t> :</w:t>
            </w:r>
          </w:p>
          <w:p w14:paraId="688DB9B0" w14:textId="77777777" w:rsidR="00E92323" w:rsidRPr="002478D8" w:rsidRDefault="00DC295F" w:rsidP="000D3FDF">
            <w:pPr>
              <w:pStyle w:val="Paragraphedeliste"/>
              <w:numPr>
                <w:ilvl w:val="0"/>
                <w:numId w:val="10"/>
              </w:numPr>
              <w:jc w:val="both"/>
              <w:rPr>
                <w:rFonts w:ascii="Roboto" w:hAnsi="Roboto"/>
                <w:sz w:val="20"/>
                <w:szCs w:val="20"/>
              </w:rPr>
            </w:pPr>
            <w:r w:rsidRPr="002478D8">
              <w:rPr>
                <w:rFonts w:ascii="Roboto" w:hAnsi="Roboto"/>
                <w:sz w:val="20"/>
                <w:szCs w:val="20"/>
              </w:rPr>
              <w:t>R</w:t>
            </w:r>
            <w:r w:rsidR="000D3FDF" w:rsidRPr="002478D8">
              <w:rPr>
                <w:rFonts w:ascii="Roboto" w:hAnsi="Roboto"/>
                <w:sz w:val="20"/>
                <w:szCs w:val="20"/>
              </w:rPr>
              <w:t>appel des conclusions de</w:t>
            </w:r>
            <w:r w:rsidR="00C43E64" w:rsidRPr="002478D8">
              <w:rPr>
                <w:sz w:val="20"/>
                <w:szCs w:val="20"/>
              </w:rPr>
              <w:t xml:space="preserve"> </w:t>
            </w:r>
            <w:r w:rsidR="00C43E64" w:rsidRPr="002478D8">
              <w:rPr>
                <w:rFonts w:ascii="Roboto" w:hAnsi="Roboto"/>
                <w:sz w:val="20"/>
                <w:szCs w:val="20"/>
              </w:rPr>
              <w:t>l’Avis final du Service de l’Evaluation spéciale</w:t>
            </w:r>
            <w:r w:rsidR="000D3FDF" w:rsidRPr="002478D8">
              <w:rPr>
                <w:rFonts w:ascii="Roboto" w:hAnsi="Roboto"/>
                <w:sz w:val="20"/>
                <w:szCs w:val="20"/>
              </w:rPr>
              <w:t xml:space="preserve"> et des points d’amélioration listés et l’auto-évaluation quant à la suffisance ou non du suivi donné / qui a été donné / qui sera donné aux recommandations - L’évolution des points forts de l’organisation et les suites données aux points d’attention spécifiques</w:t>
            </w:r>
            <w:r w:rsidR="00C43E64" w:rsidRPr="002478D8">
              <w:rPr>
                <w:rFonts w:ascii="Roboto" w:hAnsi="Roboto"/>
                <w:sz w:val="20"/>
                <w:szCs w:val="20"/>
              </w:rPr>
              <w:t>.</w:t>
            </w:r>
          </w:p>
          <w:p w14:paraId="2772758E" w14:textId="77777777" w:rsidR="00C43E64" w:rsidRPr="002478D8" w:rsidRDefault="00C43E64" w:rsidP="000D3FDF">
            <w:pPr>
              <w:pStyle w:val="Paragraphedeliste"/>
              <w:numPr>
                <w:ilvl w:val="0"/>
                <w:numId w:val="10"/>
              </w:numPr>
              <w:jc w:val="both"/>
              <w:rPr>
                <w:rFonts w:ascii="Roboto" w:hAnsi="Roboto"/>
                <w:sz w:val="20"/>
                <w:szCs w:val="20"/>
              </w:rPr>
            </w:pPr>
            <w:r w:rsidRPr="002478D8">
              <w:rPr>
                <w:rFonts w:ascii="Roboto" w:hAnsi="Roboto"/>
                <w:sz w:val="20"/>
                <w:szCs w:val="20"/>
              </w:rPr>
              <w:t>L’auto-évaluation commentée de l’évolution des critères de base depuis l’obtention de la Certification.</w:t>
            </w:r>
          </w:p>
          <w:p w14:paraId="4C5DCC39" w14:textId="77777777" w:rsidR="00C43E64" w:rsidRPr="002478D8" w:rsidRDefault="00F97A98" w:rsidP="000D3FDF">
            <w:pPr>
              <w:pStyle w:val="Paragraphedeliste"/>
              <w:numPr>
                <w:ilvl w:val="0"/>
                <w:numId w:val="10"/>
              </w:numPr>
              <w:jc w:val="both"/>
              <w:rPr>
                <w:rFonts w:ascii="Roboto" w:hAnsi="Roboto"/>
                <w:sz w:val="20"/>
                <w:szCs w:val="20"/>
              </w:rPr>
            </w:pPr>
            <w:r w:rsidRPr="002478D8">
              <w:rPr>
                <w:rFonts w:ascii="Roboto" w:hAnsi="Roboto"/>
                <w:sz w:val="20"/>
                <w:szCs w:val="20"/>
              </w:rPr>
              <w:t>Les apprentissages tirés sur l’ensemble du système de suivi et d’évaluation de l’organisation.</w:t>
            </w:r>
          </w:p>
          <w:p w14:paraId="243EB8C3" w14:textId="77777777" w:rsidR="00F97A98" w:rsidRPr="002478D8" w:rsidRDefault="00F97A98" w:rsidP="000D3FDF">
            <w:pPr>
              <w:pStyle w:val="Paragraphedeliste"/>
              <w:numPr>
                <w:ilvl w:val="0"/>
                <w:numId w:val="10"/>
              </w:numPr>
              <w:jc w:val="both"/>
              <w:rPr>
                <w:rFonts w:ascii="Roboto" w:hAnsi="Roboto"/>
                <w:sz w:val="20"/>
                <w:szCs w:val="20"/>
              </w:rPr>
            </w:pPr>
            <w:r w:rsidRPr="002478D8">
              <w:rPr>
                <w:rFonts w:ascii="Roboto" w:hAnsi="Roboto"/>
                <w:sz w:val="20"/>
                <w:szCs w:val="20"/>
              </w:rPr>
              <w:t>L’identification d’une ou plusieurs évaluations sur laquelle/lesquelles l’organisation souhaitera mettre l’emphase au cours du Dialogue Institutionnel.</w:t>
            </w:r>
          </w:p>
          <w:p w14:paraId="2DB6A22F" w14:textId="77777777" w:rsidR="00F97A98" w:rsidRPr="002478D8" w:rsidRDefault="00481690" w:rsidP="000D3FDF">
            <w:pPr>
              <w:pStyle w:val="Paragraphedeliste"/>
              <w:numPr>
                <w:ilvl w:val="0"/>
                <w:numId w:val="10"/>
              </w:numPr>
              <w:jc w:val="both"/>
              <w:rPr>
                <w:rFonts w:ascii="Roboto" w:hAnsi="Roboto"/>
                <w:sz w:val="20"/>
                <w:szCs w:val="20"/>
              </w:rPr>
            </w:pPr>
            <w:r w:rsidRPr="002478D8">
              <w:rPr>
                <w:rFonts w:ascii="Roboto" w:hAnsi="Roboto"/>
                <w:sz w:val="20"/>
                <w:szCs w:val="20"/>
              </w:rPr>
              <w:t>Lors de ce Dialogue Institutionnel, l’organisation présente oralement les points 1) à 4) qui précèdent, et particulièrement :</w:t>
            </w:r>
          </w:p>
          <w:p w14:paraId="07A9D7DB" w14:textId="77777777" w:rsidR="000A032A" w:rsidRPr="002478D8" w:rsidRDefault="000A032A" w:rsidP="000A032A">
            <w:pPr>
              <w:pStyle w:val="Paragraphedeliste"/>
              <w:numPr>
                <w:ilvl w:val="0"/>
                <w:numId w:val="11"/>
              </w:numPr>
              <w:jc w:val="both"/>
              <w:rPr>
                <w:rFonts w:ascii="Roboto" w:hAnsi="Roboto"/>
                <w:sz w:val="20"/>
                <w:szCs w:val="20"/>
              </w:rPr>
            </w:pPr>
            <w:r w:rsidRPr="002478D8">
              <w:rPr>
                <w:rFonts w:ascii="Roboto" w:hAnsi="Roboto"/>
                <w:sz w:val="20"/>
                <w:szCs w:val="20"/>
              </w:rPr>
              <w:t>La description de la situation actuelle ;</w:t>
            </w:r>
          </w:p>
          <w:p w14:paraId="0E2DD925" w14:textId="5F60E0F7" w:rsidR="000A032A" w:rsidRPr="002478D8" w:rsidRDefault="000A032A" w:rsidP="000A032A">
            <w:pPr>
              <w:pStyle w:val="Paragraphedeliste"/>
              <w:numPr>
                <w:ilvl w:val="0"/>
                <w:numId w:val="11"/>
              </w:numPr>
              <w:jc w:val="both"/>
              <w:rPr>
                <w:rFonts w:ascii="Roboto" w:hAnsi="Roboto"/>
                <w:sz w:val="20"/>
                <w:szCs w:val="20"/>
              </w:rPr>
            </w:pPr>
            <w:r w:rsidRPr="002478D8">
              <w:rPr>
                <w:rFonts w:ascii="Roboto" w:hAnsi="Roboto"/>
                <w:sz w:val="20"/>
                <w:szCs w:val="20"/>
              </w:rPr>
              <w:t>Les mesures prises pour assurer le suivi des recommandations ;</w:t>
            </w:r>
          </w:p>
          <w:p w14:paraId="5D8D097B" w14:textId="48F5997B" w:rsidR="00481690" w:rsidRPr="002478D8" w:rsidRDefault="000A032A" w:rsidP="000A032A">
            <w:pPr>
              <w:pStyle w:val="Paragraphedeliste"/>
              <w:numPr>
                <w:ilvl w:val="0"/>
                <w:numId w:val="11"/>
              </w:numPr>
              <w:jc w:val="both"/>
              <w:rPr>
                <w:rFonts w:ascii="Roboto" w:hAnsi="Roboto"/>
              </w:rPr>
            </w:pPr>
            <w:r w:rsidRPr="002478D8">
              <w:rPr>
                <w:rFonts w:ascii="Roboto" w:hAnsi="Roboto"/>
                <w:sz w:val="20"/>
                <w:szCs w:val="20"/>
              </w:rPr>
              <w:t>Ce qu’il est prévu de faire pour davantage améliorer les pratiques.</w:t>
            </w:r>
          </w:p>
        </w:tc>
        <w:tc>
          <w:tcPr>
            <w:tcW w:w="5228" w:type="dxa"/>
            <w:tcBorders>
              <w:top w:val="single" w:sz="4" w:space="0" w:color="3F4954"/>
              <w:left w:val="single" w:sz="4" w:space="0" w:color="3F4954"/>
              <w:bottom w:val="single" w:sz="4" w:space="0" w:color="3F4954"/>
              <w:right w:val="single" w:sz="4" w:space="0" w:color="3F4954"/>
            </w:tcBorders>
            <w:shd w:val="clear" w:color="auto" w:fill="F2F2F2" w:themeFill="background1" w:themeFillShade="F2"/>
          </w:tcPr>
          <w:p w14:paraId="62C81DD4" w14:textId="2C5425B2" w:rsidR="00E92323" w:rsidRPr="002478D8" w:rsidRDefault="002273CE" w:rsidP="000D3FDF">
            <w:pPr>
              <w:pStyle w:val="Paragraphedeliste"/>
              <w:numPr>
                <w:ilvl w:val="0"/>
                <w:numId w:val="6"/>
              </w:numPr>
              <w:jc w:val="both"/>
              <w:rPr>
                <w:rFonts w:ascii="Roboto" w:hAnsi="Roboto"/>
                <w:b/>
                <w:bCs/>
                <w:u w:val="single"/>
              </w:rPr>
            </w:pPr>
            <w:proofErr w:type="spellStart"/>
            <w:r w:rsidRPr="002478D8">
              <w:rPr>
                <w:rFonts w:ascii="Roboto" w:hAnsi="Roboto"/>
                <w:b/>
                <w:bCs/>
                <w:u w:val="single"/>
              </w:rPr>
              <w:t>Actualisering</w:t>
            </w:r>
            <w:proofErr w:type="spellEnd"/>
            <w:r w:rsidRPr="002478D8">
              <w:rPr>
                <w:rFonts w:ascii="Roboto" w:hAnsi="Roboto"/>
                <w:b/>
                <w:bCs/>
                <w:u w:val="single"/>
              </w:rPr>
              <w:t xml:space="preserve"> </w:t>
            </w:r>
            <w:r w:rsidR="00CE3F96" w:rsidRPr="002478D8">
              <w:rPr>
                <w:rFonts w:ascii="Roboto" w:hAnsi="Roboto"/>
                <w:b/>
                <w:bCs/>
                <w:u w:val="single"/>
              </w:rPr>
              <w:t xml:space="preserve">van de </w:t>
            </w:r>
            <w:proofErr w:type="spellStart"/>
            <w:r w:rsidR="00173B57" w:rsidRPr="002478D8">
              <w:rPr>
                <w:rFonts w:ascii="Roboto" w:hAnsi="Roboto"/>
                <w:b/>
                <w:bCs/>
                <w:u w:val="single"/>
              </w:rPr>
              <w:t>C</w:t>
            </w:r>
            <w:r w:rsidR="00CE3F96" w:rsidRPr="002478D8">
              <w:rPr>
                <w:rFonts w:ascii="Roboto" w:hAnsi="Roboto"/>
                <w:b/>
                <w:bCs/>
                <w:u w:val="single"/>
              </w:rPr>
              <w:t>ertificering</w:t>
            </w:r>
            <w:proofErr w:type="spellEnd"/>
            <w:r w:rsidR="00173B57" w:rsidRPr="002478D8">
              <w:rPr>
                <w:rFonts w:ascii="Roboto" w:hAnsi="Roboto"/>
                <w:b/>
                <w:bCs/>
                <w:u w:val="single"/>
              </w:rPr>
              <w:t> :</w:t>
            </w:r>
          </w:p>
          <w:p w14:paraId="65F44F4B" w14:textId="271B7DEA" w:rsidR="00E92323" w:rsidRPr="002478D8" w:rsidRDefault="79910632" w:rsidP="00E4592E">
            <w:pPr>
              <w:pStyle w:val="Paragraphedeliste"/>
              <w:numPr>
                <w:ilvl w:val="0"/>
                <w:numId w:val="12"/>
              </w:numPr>
              <w:jc w:val="both"/>
              <w:rPr>
                <w:rFonts w:ascii="Roboto" w:hAnsi="Roboto"/>
                <w:sz w:val="20"/>
                <w:szCs w:val="20"/>
                <w:lang w:val="nl-NL"/>
              </w:rPr>
            </w:pPr>
            <w:r w:rsidRPr="5BC5D6B7">
              <w:rPr>
                <w:rFonts w:ascii="Roboto" w:hAnsi="Roboto"/>
                <w:sz w:val="20"/>
                <w:szCs w:val="20"/>
                <w:lang w:val="nl-NL"/>
              </w:rPr>
              <w:t xml:space="preserve">Een herinnering aan de conclusies </w:t>
            </w:r>
            <w:r w:rsidR="251993A9" w:rsidRPr="5BC5D6B7">
              <w:rPr>
                <w:rFonts w:ascii="Roboto" w:hAnsi="Roboto"/>
                <w:sz w:val="20"/>
                <w:szCs w:val="20"/>
                <w:lang w:val="nl-NL"/>
              </w:rPr>
              <w:t xml:space="preserve">van het eindadvies van de dienst Bijzondere Evaluatie </w:t>
            </w:r>
            <w:r w:rsidRPr="5BC5D6B7">
              <w:rPr>
                <w:rFonts w:ascii="Roboto" w:hAnsi="Roboto"/>
                <w:sz w:val="20"/>
                <w:szCs w:val="20"/>
                <w:lang w:val="nl-NL"/>
              </w:rPr>
              <w:t xml:space="preserve">en de </w:t>
            </w:r>
            <w:r w:rsidR="0D4E6D0C" w:rsidRPr="5BC5D6B7">
              <w:rPr>
                <w:rFonts w:ascii="Roboto" w:hAnsi="Roboto"/>
                <w:sz w:val="20"/>
                <w:szCs w:val="20"/>
                <w:lang w:val="nl-NL"/>
              </w:rPr>
              <w:t>genoemde</w:t>
            </w:r>
            <w:r w:rsidRPr="5BC5D6B7">
              <w:rPr>
                <w:rFonts w:ascii="Roboto" w:hAnsi="Roboto"/>
                <w:sz w:val="20"/>
                <w:szCs w:val="20"/>
                <w:lang w:val="nl-NL"/>
              </w:rPr>
              <w:t xml:space="preserve"> verbeterpunten</w:t>
            </w:r>
            <w:r w:rsidR="2E251254" w:rsidRPr="5BC5D6B7">
              <w:rPr>
                <w:rFonts w:ascii="Roboto" w:hAnsi="Roboto"/>
                <w:sz w:val="20"/>
                <w:szCs w:val="20"/>
                <w:lang w:val="nl-NL"/>
              </w:rPr>
              <w:t>,</w:t>
            </w:r>
            <w:r w:rsidRPr="5BC5D6B7">
              <w:rPr>
                <w:rFonts w:ascii="Roboto" w:hAnsi="Roboto"/>
                <w:sz w:val="20"/>
                <w:szCs w:val="20"/>
                <w:lang w:val="nl-NL"/>
              </w:rPr>
              <w:t xml:space="preserve"> en de zelfevaluatie van het al dan niet adequaat zijn van de follow-up die aan de aanbevelingen gegeven wordt/ </w:t>
            </w:r>
            <w:r w:rsidR="145E5B13" w:rsidRPr="5BC5D6B7">
              <w:rPr>
                <w:rFonts w:ascii="Roboto" w:hAnsi="Roboto"/>
                <w:sz w:val="20"/>
                <w:szCs w:val="20"/>
                <w:lang w:val="nl-NL"/>
              </w:rPr>
              <w:t xml:space="preserve">gegeven werd </w:t>
            </w:r>
            <w:r w:rsidRPr="5BC5D6B7">
              <w:rPr>
                <w:rFonts w:ascii="Roboto" w:hAnsi="Roboto"/>
                <w:sz w:val="20"/>
                <w:szCs w:val="20"/>
                <w:lang w:val="nl-NL"/>
              </w:rPr>
              <w:t>/zal worden gegeven. De evolutie van de sterke punten van de organisatie en het vervolg dat gegeven is aan de specifieke aandachtspunten</w:t>
            </w:r>
            <w:r w:rsidR="251993A9" w:rsidRPr="5BC5D6B7">
              <w:rPr>
                <w:rFonts w:ascii="Roboto" w:hAnsi="Roboto"/>
                <w:sz w:val="20"/>
                <w:szCs w:val="20"/>
                <w:lang w:val="nl-NL"/>
              </w:rPr>
              <w:t>.</w:t>
            </w:r>
          </w:p>
          <w:p w14:paraId="3E10F780" w14:textId="390BAC83" w:rsidR="571508A1" w:rsidRDefault="571508A1" w:rsidP="5BC5D6B7">
            <w:pPr>
              <w:pStyle w:val="Paragraphedeliste"/>
              <w:numPr>
                <w:ilvl w:val="0"/>
                <w:numId w:val="12"/>
              </w:numPr>
              <w:jc w:val="both"/>
              <w:rPr>
                <w:rFonts w:ascii="Roboto" w:hAnsi="Roboto"/>
                <w:sz w:val="20"/>
                <w:szCs w:val="20"/>
                <w:lang w:val="nl-NL"/>
              </w:rPr>
            </w:pPr>
            <w:r w:rsidRPr="5BC5D6B7">
              <w:rPr>
                <w:rFonts w:ascii="Roboto" w:hAnsi="Roboto"/>
                <w:sz w:val="20"/>
                <w:szCs w:val="20"/>
                <w:lang w:val="nl-NL"/>
              </w:rPr>
              <w:t>Een geannoteerde zelfevaluatie van hoe de basiscriteria zijn geëvolueerd sinds de certificering werd verkregen.</w:t>
            </w:r>
          </w:p>
          <w:p w14:paraId="420D0971" w14:textId="77777777" w:rsidR="00552F24" w:rsidRPr="002478D8" w:rsidRDefault="00552F24" w:rsidP="00E4592E">
            <w:pPr>
              <w:pStyle w:val="Paragraphedeliste"/>
              <w:numPr>
                <w:ilvl w:val="0"/>
                <w:numId w:val="12"/>
              </w:numPr>
              <w:jc w:val="both"/>
              <w:rPr>
                <w:rFonts w:ascii="Roboto" w:hAnsi="Roboto"/>
                <w:sz w:val="20"/>
                <w:szCs w:val="20"/>
                <w:lang w:val="nl-NL"/>
              </w:rPr>
            </w:pPr>
            <w:r w:rsidRPr="002478D8">
              <w:rPr>
                <w:rFonts w:ascii="Roboto" w:hAnsi="Roboto"/>
                <w:sz w:val="20"/>
                <w:szCs w:val="20"/>
                <w:lang w:val="nl-NL"/>
              </w:rPr>
              <w:t>Wat zijn de geleerde lessen betreffende het monitoring- en evaluatiesysteem van de organisatie als geheel.</w:t>
            </w:r>
          </w:p>
          <w:p w14:paraId="150812F5" w14:textId="16D249F4" w:rsidR="00552F24" w:rsidRPr="002478D8" w:rsidRDefault="00552F24" w:rsidP="00E4592E">
            <w:pPr>
              <w:pStyle w:val="Paragraphedeliste"/>
              <w:numPr>
                <w:ilvl w:val="0"/>
                <w:numId w:val="12"/>
              </w:numPr>
              <w:jc w:val="both"/>
              <w:rPr>
                <w:rFonts w:ascii="Roboto" w:hAnsi="Roboto"/>
                <w:sz w:val="20"/>
                <w:szCs w:val="20"/>
                <w:lang w:val="nl-NL"/>
              </w:rPr>
            </w:pPr>
            <w:r w:rsidRPr="002478D8">
              <w:rPr>
                <w:rFonts w:ascii="Roboto" w:hAnsi="Roboto"/>
                <w:sz w:val="20"/>
                <w:szCs w:val="20"/>
                <w:lang w:val="nl-NL"/>
              </w:rPr>
              <w:t xml:space="preserve">Identificatie van één of meer evaluaties waarop de organisatie zich wil richten tijdens de Institutionele Dialoog. </w:t>
            </w:r>
          </w:p>
          <w:p w14:paraId="60E97F59" w14:textId="6BA7334E" w:rsidR="00DB497E" w:rsidRPr="002478D8" w:rsidRDefault="00DB497E" w:rsidP="00DB497E">
            <w:pPr>
              <w:pStyle w:val="Paragraphedeliste"/>
              <w:numPr>
                <w:ilvl w:val="0"/>
                <w:numId w:val="12"/>
              </w:numPr>
              <w:jc w:val="both"/>
              <w:rPr>
                <w:rFonts w:ascii="Roboto" w:hAnsi="Roboto"/>
                <w:sz w:val="20"/>
                <w:szCs w:val="20"/>
                <w:lang w:val="nl-NL"/>
              </w:rPr>
            </w:pPr>
            <w:r w:rsidRPr="002478D8">
              <w:rPr>
                <w:rFonts w:ascii="Roboto" w:hAnsi="Roboto"/>
                <w:sz w:val="20"/>
                <w:szCs w:val="20"/>
                <w:lang w:val="nl-NL"/>
              </w:rPr>
              <w:t>Tijdens deze Institutionele Dialoog presenteert de organisatie mondeling de bovenstaande punten 1) tot en met 4), en in het bijzonder:</w:t>
            </w:r>
          </w:p>
          <w:p w14:paraId="361E1BF0" w14:textId="77777777" w:rsidR="00DB497E" w:rsidRPr="002478D8" w:rsidRDefault="795C3846" w:rsidP="00DB497E">
            <w:pPr>
              <w:pStyle w:val="Paragraphedeliste"/>
              <w:numPr>
                <w:ilvl w:val="0"/>
                <w:numId w:val="13"/>
              </w:numPr>
              <w:jc w:val="both"/>
              <w:rPr>
                <w:rFonts w:ascii="Roboto" w:hAnsi="Roboto"/>
                <w:sz w:val="20"/>
                <w:szCs w:val="20"/>
                <w:lang w:val="nl-NL"/>
              </w:rPr>
            </w:pPr>
            <w:r w:rsidRPr="5BC5D6B7">
              <w:rPr>
                <w:rFonts w:ascii="Roboto" w:hAnsi="Roboto"/>
                <w:sz w:val="20"/>
                <w:szCs w:val="20"/>
                <w:lang w:val="nl-NL"/>
              </w:rPr>
              <w:t>Een omschrijving van de huidige situatie;</w:t>
            </w:r>
          </w:p>
          <w:p w14:paraId="17174E28" w14:textId="24C11C3C" w:rsidR="53A58D34" w:rsidRDefault="53A58D34" w:rsidP="5BC5D6B7">
            <w:pPr>
              <w:pStyle w:val="Paragraphedeliste"/>
              <w:numPr>
                <w:ilvl w:val="0"/>
                <w:numId w:val="13"/>
              </w:numPr>
              <w:jc w:val="both"/>
              <w:rPr>
                <w:rFonts w:ascii="Roboto" w:hAnsi="Roboto"/>
                <w:sz w:val="20"/>
                <w:szCs w:val="20"/>
                <w:lang w:val="nl-NL"/>
              </w:rPr>
            </w:pPr>
            <w:r w:rsidRPr="5BC5D6B7">
              <w:rPr>
                <w:rFonts w:ascii="Roboto" w:hAnsi="Roboto"/>
                <w:sz w:val="20"/>
                <w:szCs w:val="20"/>
                <w:lang w:val="nl-NL"/>
              </w:rPr>
              <w:t>De maatregelen die zijn genomen om de aanbevelingen op te volgen;</w:t>
            </w:r>
          </w:p>
          <w:p w14:paraId="3BCF0067" w14:textId="45DBD434" w:rsidR="00552F24" w:rsidRPr="002478D8" w:rsidRDefault="795C3846" w:rsidP="002478D8">
            <w:pPr>
              <w:pStyle w:val="Paragraphedeliste"/>
              <w:numPr>
                <w:ilvl w:val="0"/>
                <w:numId w:val="13"/>
              </w:numPr>
              <w:jc w:val="both"/>
              <w:rPr>
                <w:rFonts w:ascii="Roboto" w:hAnsi="Roboto"/>
                <w:lang w:val="nl-NL"/>
              </w:rPr>
            </w:pPr>
            <w:r w:rsidRPr="5BC5D6B7">
              <w:rPr>
                <w:rFonts w:ascii="Roboto" w:hAnsi="Roboto"/>
                <w:sz w:val="20"/>
                <w:szCs w:val="20"/>
                <w:lang w:val="nl-NL"/>
              </w:rPr>
              <w:t>Wat de plannen zijn om</w:t>
            </w:r>
            <w:r w:rsidR="0A57BC01" w:rsidRPr="5BC5D6B7">
              <w:rPr>
                <w:rFonts w:ascii="Roboto" w:hAnsi="Roboto"/>
                <w:sz w:val="20"/>
                <w:szCs w:val="20"/>
                <w:lang w:val="nl-NL"/>
              </w:rPr>
              <w:t xml:space="preserve"> de praktijken</w:t>
            </w:r>
            <w:r w:rsidRPr="5BC5D6B7">
              <w:rPr>
                <w:rFonts w:ascii="Roboto" w:hAnsi="Roboto"/>
                <w:sz w:val="20"/>
                <w:szCs w:val="20"/>
                <w:lang w:val="nl-NL"/>
              </w:rPr>
              <w:t xml:space="preserve"> verder te verbeteren en aan te passen.</w:t>
            </w:r>
          </w:p>
        </w:tc>
      </w:tr>
      <w:tr w:rsidR="00A8020F" w:rsidRPr="008E274E" w14:paraId="23DE3E04" w14:textId="77777777" w:rsidTr="5BC5D6B7">
        <w:tc>
          <w:tcPr>
            <w:tcW w:w="10456" w:type="dxa"/>
            <w:gridSpan w:val="2"/>
            <w:tcBorders>
              <w:top w:val="single" w:sz="4" w:space="0" w:color="3F4954"/>
              <w:left w:val="single" w:sz="4" w:space="0" w:color="3F4954"/>
              <w:bottom w:val="single" w:sz="4" w:space="0" w:color="3F4954"/>
              <w:right w:val="single" w:sz="4" w:space="0" w:color="3F4954"/>
            </w:tcBorders>
          </w:tcPr>
          <w:p w14:paraId="54E8C8D9" w14:textId="77777777" w:rsidR="00A8020F" w:rsidRPr="00DC2757" w:rsidRDefault="00A8020F" w:rsidP="00A32BD7">
            <w:pPr>
              <w:jc w:val="both"/>
              <w:rPr>
                <w:rFonts w:ascii="Roboto" w:hAnsi="Roboto"/>
                <w:lang w:val="nl-NL"/>
              </w:rPr>
            </w:pPr>
          </w:p>
          <w:p w14:paraId="76DA30F2" w14:textId="77777777" w:rsidR="002A1255" w:rsidRPr="00DC2757" w:rsidRDefault="002A1255" w:rsidP="00A32BD7">
            <w:pPr>
              <w:jc w:val="both"/>
              <w:rPr>
                <w:rFonts w:ascii="Roboto" w:hAnsi="Roboto"/>
                <w:lang w:val="nl-NL"/>
              </w:rPr>
            </w:pPr>
          </w:p>
          <w:p w14:paraId="7F3129D3" w14:textId="77777777" w:rsidR="002A1255" w:rsidRPr="00DC2757" w:rsidRDefault="002A1255" w:rsidP="00A32BD7">
            <w:pPr>
              <w:jc w:val="both"/>
              <w:rPr>
                <w:rFonts w:ascii="Roboto" w:hAnsi="Roboto"/>
                <w:lang w:val="nl-NL"/>
              </w:rPr>
            </w:pPr>
          </w:p>
          <w:p w14:paraId="582B6C19" w14:textId="77777777" w:rsidR="002A1255" w:rsidRPr="00DC2757" w:rsidRDefault="002A1255" w:rsidP="00A32BD7">
            <w:pPr>
              <w:jc w:val="both"/>
              <w:rPr>
                <w:rFonts w:ascii="Roboto" w:hAnsi="Roboto"/>
                <w:lang w:val="nl-NL"/>
              </w:rPr>
            </w:pPr>
          </w:p>
          <w:p w14:paraId="7B666FDC" w14:textId="77777777" w:rsidR="002A1255" w:rsidRPr="00DC2757" w:rsidRDefault="002A1255" w:rsidP="004011E7">
            <w:pPr>
              <w:rPr>
                <w:rFonts w:ascii="Roboto" w:hAnsi="Roboto"/>
                <w:lang w:val="nl-NL"/>
              </w:rPr>
            </w:pPr>
          </w:p>
        </w:tc>
      </w:tr>
    </w:tbl>
    <w:p w14:paraId="7579B39F" w14:textId="77777777" w:rsidR="00A8020F" w:rsidRPr="00DC2757" w:rsidRDefault="00A8020F" w:rsidP="00A875C8">
      <w:pPr>
        <w:spacing w:after="0" w:line="240" w:lineRule="auto"/>
        <w:rPr>
          <w:rFonts w:ascii="Roboto" w:hAnsi="Roboto"/>
          <w:lang w:val="nl-NL"/>
        </w:rPr>
      </w:pPr>
    </w:p>
    <w:tbl>
      <w:tblPr>
        <w:tblStyle w:val="Grilledutableau"/>
        <w:tblW w:w="0" w:type="auto"/>
        <w:tblLook w:val="04A0" w:firstRow="1" w:lastRow="0" w:firstColumn="1" w:lastColumn="0" w:noHBand="0" w:noVBand="1"/>
      </w:tblPr>
      <w:tblGrid>
        <w:gridCol w:w="5228"/>
        <w:gridCol w:w="5228"/>
      </w:tblGrid>
      <w:tr w:rsidR="00A8020F" w14:paraId="4EB74111" w14:textId="77777777" w:rsidTr="00E92323">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005A555E" w14:textId="3E5E991F" w:rsidR="00A8020F" w:rsidRPr="00E92323" w:rsidRDefault="00FF119C" w:rsidP="00A8020F">
            <w:pPr>
              <w:pStyle w:val="Paragraphedeliste"/>
              <w:numPr>
                <w:ilvl w:val="0"/>
                <w:numId w:val="2"/>
              </w:numPr>
              <w:ind w:left="538" w:hanging="357"/>
              <w:jc w:val="both"/>
              <w:rPr>
                <w:rFonts w:ascii="Roboto" w:hAnsi="Roboto"/>
                <w:b/>
                <w:bCs/>
                <w:color w:val="FFFFFF" w:themeColor="background1"/>
              </w:rPr>
            </w:pPr>
            <w:r w:rsidRPr="00E92323">
              <w:rPr>
                <w:rFonts w:ascii="Roboto" w:hAnsi="Roboto"/>
                <w:b/>
                <w:bCs/>
                <w:color w:val="FFFFFF" w:themeColor="background1"/>
              </w:rPr>
              <w:t>Agenda individualisé / Autres points</w:t>
            </w:r>
          </w:p>
        </w:tc>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24899F76" w14:textId="0EEBDF88" w:rsidR="00A8020F" w:rsidRPr="00E92323" w:rsidRDefault="002F562D" w:rsidP="00A8020F">
            <w:pPr>
              <w:pStyle w:val="Paragraphedeliste"/>
              <w:numPr>
                <w:ilvl w:val="0"/>
                <w:numId w:val="3"/>
              </w:numPr>
              <w:ind w:left="538" w:hanging="357"/>
              <w:jc w:val="both"/>
              <w:rPr>
                <w:rFonts w:ascii="Roboto" w:hAnsi="Roboto"/>
                <w:b/>
                <w:bCs/>
                <w:color w:val="FFFFFF" w:themeColor="background1"/>
              </w:rPr>
            </w:pPr>
            <w:proofErr w:type="spellStart"/>
            <w:r w:rsidRPr="00E92323">
              <w:rPr>
                <w:rFonts w:ascii="Roboto" w:hAnsi="Roboto"/>
                <w:b/>
                <w:bCs/>
                <w:color w:val="FFFFFF" w:themeColor="background1"/>
              </w:rPr>
              <w:t>Geïndividualiseerde</w:t>
            </w:r>
            <w:proofErr w:type="spellEnd"/>
            <w:r w:rsidRPr="00E92323">
              <w:rPr>
                <w:rFonts w:ascii="Roboto" w:hAnsi="Roboto"/>
                <w:b/>
                <w:bCs/>
                <w:color w:val="FFFFFF" w:themeColor="background1"/>
              </w:rPr>
              <w:t xml:space="preserve"> agenda / </w:t>
            </w:r>
            <w:proofErr w:type="spellStart"/>
            <w:r w:rsidRPr="00E92323">
              <w:rPr>
                <w:rFonts w:ascii="Roboto" w:hAnsi="Roboto"/>
                <w:b/>
                <w:bCs/>
                <w:color w:val="FFFFFF" w:themeColor="background1"/>
              </w:rPr>
              <w:t>Andere</w:t>
            </w:r>
            <w:proofErr w:type="spellEnd"/>
            <w:r w:rsidRPr="00E92323">
              <w:rPr>
                <w:rFonts w:ascii="Roboto" w:hAnsi="Roboto"/>
                <w:b/>
                <w:bCs/>
                <w:color w:val="FFFFFF" w:themeColor="background1"/>
              </w:rPr>
              <w:t xml:space="preserve"> </w:t>
            </w:r>
            <w:proofErr w:type="spellStart"/>
            <w:r w:rsidRPr="00E92323">
              <w:rPr>
                <w:rFonts w:ascii="Roboto" w:hAnsi="Roboto"/>
                <w:b/>
                <w:bCs/>
                <w:color w:val="FFFFFF" w:themeColor="background1"/>
              </w:rPr>
              <w:t>punten</w:t>
            </w:r>
            <w:proofErr w:type="spellEnd"/>
          </w:p>
        </w:tc>
      </w:tr>
      <w:tr w:rsidR="002A1255" w14:paraId="364C206B" w14:textId="77777777" w:rsidTr="002A1255">
        <w:tc>
          <w:tcPr>
            <w:tcW w:w="10456" w:type="dxa"/>
            <w:gridSpan w:val="2"/>
            <w:tcBorders>
              <w:top w:val="single" w:sz="4" w:space="0" w:color="3F4954"/>
              <w:left w:val="single" w:sz="4" w:space="0" w:color="3F4954"/>
              <w:bottom w:val="single" w:sz="4" w:space="0" w:color="3F4954"/>
              <w:right w:val="single" w:sz="4" w:space="0" w:color="3F4954"/>
            </w:tcBorders>
            <w:shd w:val="clear" w:color="auto" w:fill="F2F2F2" w:themeFill="background1" w:themeFillShade="F2"/>
          </w:tcPr>
          <w:p w14:paraId="5FF0C494" w14:textId="77777777" w:rsidR="002A1255" w:rsidRDefault="002A1255" w:rsidP="00E92323">
            <w:pPr>
              <w:pStyle w:val="Paragraphedeliste"/>
              <w:numPr>
                <w:ilvl w:val="0"/>
                <w:numId w:val="7"/>
              </w:numPr>
              <w:rPr>
                <w:rFonts w:ascii="Roboto" w:hAnsi="Roboto"/>
                <w:highlight w:val="yellow"/>
              </w:rPr>
            </w:pPr>
            <w:r w:rsidRPr="00E92323">
              <w:rPr>
                <w:rFonts w:ascii="Roboto" w:hAnsi="Roboto"/>
                <w:highlight w:val="yellow"/>
              </w:rPr>
              <w:t>TBD</w:t>
            </w:r>
          </w:p>
          <w:p w14:paraId="7860D805" w14:textId="39DE6A84" w:rsidR="002A1255" w:rsidRPr="002A1255" w:rsidRDefault="002A1255" w:rsidP="002A1255">
            <w:pPr>
              <w:pStyle w:val="Paragraphedeliste"/>
              <w:numPr>
                <w:ilvl w:val="0"/>
                <w:numId w:val="7"/>
              </w:numPr>
              <w:rPr>
                <w:rFonts w:ascii="Roboto" w:hAnsi="Roboto"/>
                <w:highlight w:val="yellow"/>
              </w:rPr>
            </w:pPr>
            <w:r w:rsidRPr="00E92323">
              <w:rPr>
                <w:rFonts w:ascii="Roboto" w:hAnsi="Roboto"/>
                <w:highlight w:val="yellow"/>
              </w:rPr>
              <w:t>…</w:t>
            </w:r>
          </w:p>
        </w:tc>
      </w:tr>
      <w:tr w:rsidR="00E92323" w14:paraId="52C7C9AE" w14:textId="77777777" w:rsidTr="00E92323">
        <w:tc>
          <w:tcPr>
            <w:tcW w:w="10456" w:type="dxa"/>
            <w:gridSpan w:val="2"/>
            <w:tcBorders>
              <w:top w:val="single" w:sz="4" w:space="0" w:color="3F4954"/>
              <w:left w:val="single" w:sz="4" w:space="0" w:color="3F4954"/>
              <w:bottom w:val="single" w:sz="4" w:space="0" w:color="3F4954"/>
              <w:right w:val="single" w:sz="4" w:space="0" w:color="3F4954"/>
            </w:tcBorders>
          </w:tcPr>
          <w:p w14:paraId="43FFCEE1" w14:textId="77777777" w:rsidR="00E92323" w:rsidRDefault="00E92323" w:rsidP="00A32BD7">
            <w:pPr>
              <w:jc w:val="both"/>
              <w:rPr>
                <w:rFonts w:ascii="Roboto" w:hAnsi="Roboto"/>
              </w:rPr>
            </w:pPr>
          </w:p>
          <w:p w14:paraId="56D2BB4E" w14:textId="77777777" w:rsidR="002A1255" w:rsidRDefault="002A1255" w:rsidP="00A32BD7">
            <w:pPr>
              <w:jc w:val="both"/>
              <w:rPr>
                <w:rFonts w:ascii="Roboto" w:hAnsi="Roboto"/>
              </w:rPr>
            </w:pPr>
          </w:p>
          <w:p w14:paraId="5E678937" w14:textId="77777777" w:rsidR="002A1255" w:rsidRDefault="002A1255" w:rsidP="00A32BD7">
            <w:pPr>
              <w:jc w:val="both"/>
              <w:rPr>
                <w:rFonts w:ascii="Roboto" w:hAnsi="Roboto"/>
              </w:rPr>
            </w:pPr>
          </w:p>
          <w:p w14:paraId="5913FCF1" w14:textId="77777777" w:rsidR="002A1255" w:rsidRDefault="002A1255" w:rsidP="00A32BD7">
            <w:pPr>
              <w:jc w:val="both"/>
              <w:rPr>
                <w:rFonts w:ascii="Roboto" w:hAnsi="Roboto"/>
              </w:rPr>
            </w:pPr>
          </w:p>
          <w:p w14:paraId="6748112D" w14:textId="77777777" w:rsidR="002A1255" w:rsidRDefault="002A1255" w:rsidP="00E92323">
            <w:pPr>
              <w:rPr>
                <w:rFonts w:ascii="Roboto" w:hAnsi="Roboto"/>
              </w:rPr>
            </w:pPr>
          </w:p>
        </w:tc>
      </w:tr>
    </w:tbl>
    <w:p w14:paraId="5B023FE7" w14:textId="77777777" w:rsidR="00A8020F" w:rsidRDefault="00A8020F" w:rsidP="00A875C8">
      <w:pPr>
        <w:spacing w:after="0" w:line="240" w:lineRule="auto"/>
        <w:rPr>
          <w:rFonts w:ascii="Roboto" w:hAnsi="Roboto"/>
        </w:rPr>
      </w:pPr>
    </w:p>
    <w:p w14:paraId="7C014DB2" w14:textId="77777777" w:rsidR="0099160D" w:rsidRDefault="0099160D">
      <w:r>
        <w:br w:type="page"/>
      </w:r>
    </w:p>
    <w:tbl>
      <w:tblPr>
        <w:tblStyle w:val="Grilledutableau"/>
        <w:tblW w:w="0" w:type="auto"/>
        <w:tblLook w:val="04A0" w:firstRow="1" w:lastRow="0" w:firstColumn="1" w:lastColumn="0" w:noHBand="0" w:noVBand="1"/>
      </w:tblPr>
      <w:tblGrid>
        <w:gridCol w:w="5228"/>
        <w:gridCol w:w="5228"/>
      </w:tblGrid>
      <w:tr w:rsidR="00A8020F" w:rsidRPr="008E274E" w14:paraId="1C8ACA50" w14:textId="77777777" w:rsidTr="00E92323">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3F5F8122" w14:textId="589C3746" w:rsidR="00A8020F" w:rsidRPr="00E92323" w:rsidRDefault="00FF119C" w:rsidP="00A8020F">
            <w:pPr>
              <w:pStyle w:val="Paragraphedeliste"/>
              <w:numPr>
                <w:ilvl w:val="0"/>
                <w:numId w:val="2"/>
              </w:numPr>
              <w:ind w:left="538" w:hanging="357"/>
              <w:jc w:val="both"/>
              <w:rPr>
                <w:rFonts w:ascii="Roboto" w:hAnsi="Roboto"/>
                <w:b/>
                <w:bCs/>
                <w:color w:val="FFFFFF" w:themeColor="background1"/>
              </w:rPr>
            </w:pPr>
            <w:r w:rsidRPr="00E92323">
              <w:rPr>
                <w:rFonts w:ascii="Roboto" w:hAnsi="Roboto"/>
                <w:b/>
                <w:bCs/>
                <w:color w:val="FFFFFF" w:themeColor="background1"/>
              </w:rPr>
              <w:lastRenderedPageBreak/>
              <w:t xml:space="preserve">Décisions et </w:t>
            </w:r>
            <w:r w:rsidR="002F562D" w:rsidRPr="00E92323">
              <w:rPr>
                <w:rFonts w:ascii="Roboto" w:hAnsi="Roboto"/>
                <w:b/>
                <w:bCs/>
                <w:color w:val="FFFFFF" w:themeColor="background1"/>
              </w:rPr>
              <w:t xml:space="preserve">points de </w:t>
            </w:r>
            <w:r w:rsidRPr="00E92323">
              <w:rPr>
                <w:rFonts w:ascii="Roboto" w:hAnsi="Roboto"/>
                <w:b/>
                <w:bCs/>
                <w:color w:val="FFFFFF" w:themeColor="background1"/>
              </w:rPr>
              <w:t>suivi du DI</w:t>
            </w:r>
          </w:p>
        </w:tc>
        <w:tc>
          <w:tcPr>
            <w:tcW w:w="5228" w:type="dxa"/>
            <w:tcBorders>
              <w:top w:val="single" w:sz="4" w:space="0" w:color="3F4954"/>
              <w:left w:val="single" w:sz="4" w:space="0" w:color="3F4954"/>
              <w:bottom w:val="single" w:sz="4" w:space="0" w:color="3F4954"/>
              <w:right w:val="single" w:sz="4" w:space="0" w:color="3F4954"/>
            </w:tcBorders>
            <w:shd w:val="clear" w:color="auto" w:fill="897464"/>
          </w:tcPr>
          <w:p w14:paraId="4DE9C72C" w14:textId="3E39513F" w:rsidR="00A8020F" w:rsidRPr="00E92323" w:rsidRDefault="002F562D" w:rsidP="00A8020F">
            <w:pPr>
              <w:pStyle w:val="Paragraphedeliste"/>
              <w:numPr>
                <w:ilvl w:val="0"/>
                <w:numId w:val="3"/>
              </w:numPr>
              <w:ind w:left="538" w:hanging="357"/>
              <w:jc w:val="both"/>
              <w:rPr>
                <w:rFonts w:ascii="Roboto" w:hAnsi="Roboto"/>
                <w:b/>
                <w:bCs/>
                <w:color w:val="FFFFFF" w:themeColor="background1"/>
                <w:lang w:val="nl-NL"/>
              </w:rPr>
            </w:pPr>
            <w:r w:rsidRPr="00E92323">
              <w:rPr>
                <w:rFonts w:ascii="Roboto" w:hAnsi="Roboto"/>
                <w:b/>
                <w:bCs/>
                <w:color w:val="FFFFFF" w:themeColor="background1"/>
                <w:lang w:val="nl-NL"/>
              </w:rPr>
              <w:t>Conclusies en follow-up van de ID</w:t>
            </w:r>
          </w:p>
        </w:tc>
      </w:tr>
      <w:tr w:rsidR="00A8020F" w:rsidRPr="008E274E" w14:paraId="361A09DD" w14:textId="77777777" w:rsidTr="00E92323">
        <w:tc>
          <w:tcPr>
            <w:tcW w:w="10456" w:type="dxa"/>
            <w:gridSpan w:val="2"/>
            <w:tcBorders>
              <w:top w:val="single" w:sz="4" w:space="0" w:color="3F4954"/>
              <w:left w:val="single" w:sz="4" w:space="0" w:color="3F4954"/>
              <w:bottom w:val="single" w:sz="4" w:space="0" w:color="3F4954"/>
              <w:right w:val="single" w:sz="4" w:space="0" w:color="3F4954"/>
            </w:tcBorders>
          </w:tcPr>
          <w:p w14:paraId="7AD5B0C0" w14:textId="77777777" w:rsidR="00A8020F" w:rsidRDefault="00A8020F" w:rsidP="00A32BD7">
            <w:pPr>
              <w:jc w:val="both"/>
              <w:rPr>
                <w:rFonts w:ascii="Roboto" w:hAnsi="Roboto"/>
                <w:lang w:val="nl-NL"/>
              </w:rPr>
            </w:pPr>
          </w:p>
          <w:p w14:paraId="2EFD3E4A" w14:textId="76A1AF78" w:rsidR="002A1255" w:rsidRDefault="00BF5C8A" w:rsidP="00A32BD7">
            <w:pPr>
              <w:jc w:val="both"/>
              <w:rPr>
                <w:rFonts w:ascii="Roboto" w:hAnsi="Roboto"/>
              </w:rPr>
            </w:pPr>
            <w:r w:rsidRPr="00BF5C8A">
              <w:rPr>
                <w:rFonts w:ascii="Roboto" w:hAnsi="Roboto"/>
              </w:rPr>
              <w:t xml:space="preserve">A l’issue du présent </w:t>
            </w:r>
            <w:r>
              <w:rPr>
                <w:rFonts w:ascii="Roboto" w:hAnsi="Roboto"/>
              </w:rPr>
              <w:t>Dialogue Institutionnel, l’administration</w:t>
            </w:r>
            <w:r w:rsidR="00340FBA">
              <w:rPr>
                <w:rFonts w:ascii="Roboto" w:hAnsi="Roboto"/>
              </w:rPr>
              <w:t xml:space="preserve"> confirme que </w:t>
            </w:r>
            <w:r w:rsidR="00340FBA" w:rsidRPr="008C333B">
              <w:rPr>
                <w:rFonts w:ascii="Roboto" w:hAnsi="Roboto"/>
                <w:highlight w:val="lightGray"/>
              </w:rPr>
              <w:t>[nom de l’organisation]</w:t>
            </w:r>
            <w:r w:rsidR="00340FBA">
              <w:rPr>
                <w:rFonts w:ascii="Roboto" w:hAnsi="Roboto"/>
              </w:rPr>
              <w:t xml:space="preserve"> a procédé à l’actualisation de sa Certification</w:t>
            </w:r>
            <w:r w:rsidR="00A32BD7">
              <w:rPr>
                <w:rFonts w:ascii="Roboto" w:hAnsi="Roboto"/>
              </w:rPr>
              <w:t>. Elle pourra donc prétendre à la dispense de l’examen du domain</w:t>
            </w:r>
            <w:r w:rsidR="00725107">
              <w:rPr>
                <w:rFonts w:ascii="Roboto" w:hAnsi="Roboto"/>
              </w:rPr>
              <w:t>e</w:t>
            </w:r>
            <w:r w:rsidR="00A32BD7">
              <w:rPr>
                <w:rFonts w:ascii="Roboto" w:hAnsi="Roboto"/>
              </w:rPr>
              <w:t xml:space="preserve"> de Gestion axée résultats au cours du prochain examen préalable à l’octroi de l’accréditation, conformément à</w:t>
            </w:r>
            <w:r w:rsidR="00725107">
              <w:rPr>
                <w:rFonts w:ascii="Roboto" w:hAnsi="Roboto"/>
              </w:rPr>
              <w:t xml:space="preserve"> la note </w:t>
            </w:r>
            <w:r w:rsidR="008C333B">
              <w:rPr>
                <w:rFonts w:ascii="Roboto" w:hAnsi="Roboto"/>
              </w:rPr>
              <w:t>« </w:t>
            </w:r>
            <w:r w:rsidR="008C333B" w:rsidRPr="008C333B">
              <w:rPr>
                <w:rFonts w:ascii="Roboto" w:hAnsi="Roboto"/>
              </w:rPr>
              <w:t>Accréditation – Dispense d’examen du domaine de la gestion axée résultat en cas d’obtention d’une Certification par le Service de l’Evaluation spéciale</w:t>
            </w:r>
            <w:r w:rsidR="008C333B">
              <w:rPr>
                <w:rFonts w:ascii="Roboto" w:hAnsi="Roboto"/>
              </w:rPr>
              <w:t> ».</w:t>
            </w:r>
          </w:p>
          <w:p w14:paraId="4F93C659" w14:textId="77777777" w:rsidR="008C333B" w:rsidRDefault="008C333B" w:rsidP="00A32BD7">
            <w:pPr>
              <w:jc w:val="both"/>
              <w:rPr>
                <w:rFonts w:ascii="Roboto" w:hAnsi="Roboto"/>
              </w:rPr>
            </w:pPr>
          </w:p>
          <w:p w14:paraId="1B4D88F4" w14:textId="40778CC3" w:rsidR="002A1255" w:rsidRPr="007B7561" w:rsidRDefault="007B7561" w:rsidP="00A32BD7">
            <w:pPr>
              <w:jc w:val="both"/>
              <w:rPr>
                <w:rFonts w:ascii="Roboto" w:hAnsi="Roboto"/>
                <w:lang w:val="nl-NL"/>
              </w:rPr>
            </w:pPr>
            <w:r w:rsidRPr="007B7561">
              <w:rPr>
                <w:rFonts w:ascii="Roboto" w:hAnsi="Roboto"/>
                <w:lang w:val="nl-NL"/>
              </w:rPr>
              <w:t xml:space="preserve">Aan het einde van deze </w:t>
            </w:r>
            <w:r w:rsidR="003E2F5D">
              <w:rPr>
                <w:rFonts w:ascii="Roboto" w:hAnsi="Roboto"/>
                <w:lang w:val="nl-NL"/>
              </w:rPr>
              <w:t>I</w:t>
            </w:r>
            <w:r w:rsidRPr="007B7561">
              <w:rPr>
                <w:rFonts w:ascii="Roboto" w:hAnsi="Roboto"/>
                <w:lang w:val="nl-NL"/>
              </w:rPr>
              <w:t xml:space="preserve">nstitutionele </w:t>
            </w:r>
            <w:r w:rsidR="003E2F5D">
              <w:rPr>
                <w:rFonts w:ascii="Roboto" w:hAnsi="Roboto"/>
                <w:lang w:val="nl-NL"/>
              </w:rPr>
              <w:t>D</w:t>
            </w:r>
            <w:r w:rsidRPr="007B7561">
              <w:rPr>
                <w:rFonts w:ascii="Roboto" w:hAnsi="Roboto"/>
                <w:lang w:val="nl-NL"/>
              </w:rPr>
              <w:t xml:space="preserve">ialoog bevestigt de administratie dat </w:t>
            </w:r>
            <w:r w:rsidRPr="00E400DC">
              <w:rPr>
                <w:rFonts w:ascii="Roboto" w:hAnsi="Roboto"/>
                <w:highlight w:val="lightGray"/>
                <w:lang w:val="nl-NL"/>
              </w:rPr>
              <w:t>[naam van de organisatie]</w:t>
            </w:r>
            <w:r w:rsidRPr="007B7561">
              <w:rPr>
                <w:rFonts w:ascii="Roboto" w:hAnsi="Roboto"/>
                <w:lang w:val="nl-NL"/>
              </w:rPr>
              <w:t xml:space="preserve"> haar </w:t>
            </w:r>
            <w:r w:rsidR="00E400DC">
              <w:rPr>
                <w:rFonts w:ascii="Roboto" w:hAnsi="Roboto"/>
                <w:lang w:val="nl-NL"/>
              </w:rPr>
              <w:t>C</w:t>
            </w:r>
            <w:r w:rsidRPr="007B7561">
              <w:rPr>
                <w:rFonts w:ascii="Roboto" w:hAnsi="Roboto"/>
                <w:lang w:val="nl-NL"/>
              </w:rPr>
              <w:t xml:space="preserve">ertificering heeft bijgewerkt. </w:t>
            </w:r>
            <w:r w:rsidRPr="008E274E">
              <w:rPr>
                <w:rFonts w:ascii="Roboto" w:hAnsi="Roboto"/>
                <w:lang w:val="nl-NL"/>
              </w:rPr>
              <w:t xml:space="preserve">Daarom komt de kandidaat in aanmerking voor vrijstelling </w:t>
            </w:r>
            <w:r w:rsidR="00A45F28" w:rsidRPr="008E274E">
              <w:rPr>
                <w:rFonts w:ascii="Roboto" w:hAnsi="Roboto"/>
                <w:lang w:val="nl-NL"/>
              </w:rPr>
              <w:t xml:space="preserve">van de toetsing </w:t>
            </w:r>
            <w:r w:rsidRPr="008E274E">
              <w:rPr>
                <w:rFonts w:ascii="Roboto" w:hAnsi="Roboto"/>
                <w:lang w:val="nl-NL"/>
              </w:rPr>
              <w:t xml:space="preserve">van </w:t>
            </w:r>
            <w:r w:rsidR="00A45F28" w:rsidRPr="008E274E">
              <w:rPr>
                <w:rFonts w:ascii="Roboto" w:hAnsi="Roboto"/>
                <w:lang w:val="nl-NL"/>
              </w:rPr>
              <w:t xml:space="preserve">resultaatgericht beheer </w:t>
            </w:r>
            <w:r w:rsidRPr="008E274E">
              <w:rPr>
                <w:rFonts w:ascii="Roboto" w:hAnsi="Roboto"/>
                <w:lang w:val="nl-NL"/>
              </w:rPr>
              <w:t>in de volgende pre-</w:t>
            </w:r>
            <w:r w:rsidR="006E0CB3" w:rsidRPr="008E274E">
              <w:rPr>
                <w:rFonts w:ascii="Roboto" w:hAnsi="Roboto"/>
                <w:lang w:val="nl-NL"/>
              </w:rPr>
              <w:t>erkenningstoetsing</w:t>
            </w:r>
            <w:r w:rsidRPr="008E274E">
              <w:rPr>
                <w:rFonts w:ascii="Roboto" w:hAnsi="Roboto"/>
                <w:lang w:val="nl-NL"/>
              </w:rPr>
              <w:t xml:space="preserve"> in overeenstemming met de</w:t>
            </w:r>
            <w:r w:rsidR="006E0CB3" w:rsidRPr="008E274E">
              <w:rPr>
                <w:rFonts w:ascii="Roboto" w:hAnsi="Roboto"/>
                <w:lang w:val="nl-NL"/>
              </w:rPr>
              <w:t xml:space="preserve"> nota "Erkenning – Vrijstelling van de toetsing van resultaatgericht </w:t>
            </w:r>
            <w:r w:rsidR="006E0CB3" w:rsidRPr="006E0CB3">
              <w:rPr>
                <w:rFonts w:ascii="Roboto" w:hAnsi="Roboto"/>
                <w:lang w:val="nl-NL"/>
              </w:rPr>
              <w:t>beheer in geval van het verkrijgen van een certificering door de Dienst voor Bijzondere Evaluatie</w:t>
            </w:r>
            <w:r w:rsidR="006E0CB3">
              <w:rPr>
                <w:rFonts w:ascii="Roboto" w:hAnsi="Roboto"/>
                <w:lang w:val="nl-NL"/>
              </w:rPr>
              <w:t>".</w:t>
            </w:r>
          </w:p>
          <w:p w14:paraId="1380250C" w14:textId="77777777" w:rsidR="002A1255" w:rsidRPr="007B7561" w:rsidRDefault="002A1255" w:rsidP="004011E7">
            <w:pPr>
              <w:rPr>
                <w:rFonts w:ascii="Roboto" w:hAnsi="Roboto"/>
                <w:lang w:val="nl-NL"/>
              </w:rPr>
            </w:pPr>
          </w:p>
        </w:tc>
      </w:tr>
    </w:tbl>
    <w:p w14:paraId="3DC4BBA5" w14:textId="77777777" w:rsidR="00A8020F" w:rsidRPr="007B7561" w:rsidRDefault="00A8020F" w:rsidP="00A875C8">
      <w:pPr>
        <w:spacing w:after="0" w:line="240" w:lineRule="auto"/>
        <w:rPr>
          <w:rFonts w:ascii="Roboto" w:hAnsi="Roboto"/>
          <w:lang w:val="nl-NL"/>
        </w:rPr>
      </w:pPr>
    </w:p>
    <w:tbl>
      <w:tblPr>
        <w:tblStyle w:val="Grilledutableau"/>
        <w:tblW w:w="0" w:type="auto"/>
        <w:tblLook w:val="04A0" w:firstRow="1" w:lastRow="0" w:firstColumn="1" w:lastColumn="0" w:noHBand="0" w:noVBand="1"/>
      </w:tblPr>
      <w:tblGrid>
        <w:gridCol w:w="5228"/>
        <w:gridCol w:w="5228"/>
      </w:tblGrid>
      <w:tr w:rsidR="00ED1A99" w:rsidRPr="008E274E" w14:paraId="1AAC3CB5" w14:textId="77777777" w:rsidTr="5BC5D6B7">
        <w:trPr>
          <w:trHeight w:val="300"/>
        </w:trPr>
        <w:tc>
          <w:tcPr>
            <w:tcW w:w="5228" w:type="dxa"/>
          </w:tcPr>
          <w:p w14:paraId="47AAD2D5" w14:textId="77777777" w:rsidR="00ED1A99" w:rsidRPr="007B7561" w:rsidRDefault="00ED1A99" w:rsidP="00ED1A99">
            <w:pPr>
              <w:jc w:val="center"/>
              <w:rPr>
                <w:rFonts w:ascii="Roboto" w:hAnsi="Roboto"/>
                <w:lang w:val="nl-NL"/>
              </w:rPr>
            </w:pPr>
          </w:p>
          <w:p w14:paraId="2DBD202B" w14:textId="77777777" w:rsidR="00ED1A99" w:rsidRDefault="00ED1A99" w:rsidP="00ED1A99">
            <w:pPr>
              <w:jc w:val="center"/>
              <w:rPr>
                <w:rFonts w:ascii="Roboto" w:hAnsi="Roboto"/>
                <w:lang w:val="nl-NL"/>
              </w:rPr>
            </w:pPr>
          </w:p>
          <w:p w14:paraId="3090A6AF" w14:textId="77777777" w:rsidR="0099160D" w:rsidRDefault="0099160D" w:rsidP="00ED1A99">
            <w:pPr>
              <w:jc w:val="center"/>
              <w:rPr>
                <w:rFonts w:ascii="Roboto" w:hAnsi="Roboto"/>
                <w:lang w:val="nl-NL"/>
              </w:rPr>
            </w:pPr>
          </w:p>
          <w:p w14:paraId="204EDACC" w14:textId="77777777" w:rsidR="0099160D" w:rsidRDefault="0099160D" w:rsidP="00ED1A99">
            <w:pPr>
              <w:jc w:val="center"/>
              <w:rPr>
                <w:rFonts w:ascii="Roboto" w:hAnsi="Roboto"/>
                <w:lang w:val="nl-NL"/>
              </w:rPr>
            </w:pPr>
          </w:p>
          <w:p w14:paraId="0AED07E4" w14:textId="77777777" w:rsidR="0099160D" w:rsidRDefault="0099160D" w:rsidP="00ED1A99">
            <w:pPr>
              <w:jc w:val="center"/>
              <w:rPr>
                <w:rFonts w:ascii="Roboto" w:hAnsi="Roboto"/>
                <w:lang w:val="nl-NL"/>
              </w:rPr>
            </w:pPr>
          </w:p>
          <w:p w14:paraId="04CF5364" w14:textId="77777777" w:rsidR="0099160D" w:rsidRPr="007B7561" w:rsidRDefault="0099160D" w:rsidP="00ED1A99">
            <w:pPr>
              <w:jc w:val="center"/>
              <w:rPr>
                <w:rFonts w:ascii="Roboto" w:hAnsi="Roboto"/>
                <w:lang w:val="nl-NL"/>
              </w:rPr>
            </w:pPr>
          </w:p>
          <w:p w14:paraId="22979BA7" w14:textId="482845A3" w:rsidR="00ED1A99" w:rsidRPr="0099160D" w:rsidRDefault="006A59FC" w:rsidP="00ED1A99">
            <w:pPr>
              <w:jc w:val="center"/>
              <w:rPr>
                <w:rFonts w:ascii="Roboto" w:hAnsi="Roboto"/>
                <w:sz w:val="20"/>
                <w:szCs w:val="20"/>
              </w:rPr>
            </w:pPr>
            <w:r w:rsidRPr="0099160D">
              <w:rPr>
                <w:rFonts w:ascii="Roboto" w:hAnsi="Roboto"/>
                <w:sz w:val="20"/>
                <w:szCs w:val="20"/>
              </w:rPr>
              <w:t>Signature du Coordinateur du programme</w:t>
            </w:r>
            <w:r w:rsidR="0099160D" w:rsidRPr="0099160D">
              <w:rPr>
                <w:rFonts w:ascii="Roboto" w:hAnsi="Roboto"/>
                <w:sz w:val="20"/>
                <w:szCs w:val="20"/>
              </w:rPr>
              <w:t xml:space="preserve"> DGEO</w:t>
            </w:r>
          </w:p>
          <w:p w14:paraId="4C02CC7D" w14:textId="21E07AF7" w:rsidR="006A59FC" w:rsidRPr="0099160D" w:rsidRDefault="2AF56674" w:rsidP="00ED1A99">
            <w:pPr>
              <w:jc w:val="center"/>
              <w:rPr>
                <w:rFonts w:ascii="Roboto" w:hAnsi="Roboto"/>
                <w:lang w:val="nl-NL"/>
              </w:rPr>
            </w:pPr>
            <w:r w:rsidRPr="5BC5D6B7">
              <w:rPr>
                <w:rFonts w:ascii="Roboto" w:hAnsi="Roboto"/>
                <w:sz w:val="20"/>
                <w:szCs w:val="20"/>
                <w:lang w:val="nl-NL"/>
              </w:rPr>
              <w:t xml:space="preserve">Handtekening van </w:t>
            </w:r>
            <w:r w:rsidR="705C1FAA" w:rsidRPr="5BC5D6B7">
              <w:rPr>
                <w:rFonts w:ascii="Roboto" w:hAnsi="Roboto"/>
                <w:sz w:val="20"/>
                <w:szCs w:val="20"/>
                <w:lang w:val="nl-NL"/>
              </w:rPr>
              <w:t>de</w:t>
            </w:r>
            <w:r w:rsidRPr="5BC5D6B7">
              <w:rPr>
                <w:rFonts w:ascii="Roboto" w:hAnsi="Roboto"/>
                <w:sz w:val="20"/>
                <w:szCs w:val="20"/>
                <w:lang w:val="nl-NL"/>
              </w:rPr>
              <w:t xml:space="preserve"> </w:t>
            </w:r>
            <w:r w:rsidR="0099160D" w:rsidRPr="5BC5D6B7">
              <w:rPr>
                <w:rFonts w:ascii="Roboto" w:hAnsi="Roboto"/>
                <w:sz w:val="20"/>
                <w:szCs w:val="20"/>
                <w:lang w:val="nl-NL"/>
              </w:rPr>
              <w:t xml:space="preserve">DGEO </w:t>
            </w:r>
            <w:r w:rsidRPr="5BC5D6B7">
              <w:rPr>
                <w:rFonts w:ascii="Roboto" w:hAnsi="Roboto"/>
                <w:sz w:val="20"/>
                <w:szCs w:val="20"/>
                <w:lang w:val="nl-NL"/>
              </w:rPr>
              <w:t>programmacoördinator</w:t>
            </w:r>
          </w:p>
        </w:tc>
        <w:tc>
          <w:tcPr>
            <w:tcW w:w="5228" w:type="dxa"/>
          </w:tcPr>
          <w:p w14:paraId="334F6BF2" w14:textId="77777777" w:rsidR="00ED1A99" w:rsidRPr="0099160D" w:rsidRDefault="00ED1A99" w:rsidP="00ED1A99">
            <w:pPr>
              <w:jc w:val="center"/>
              <w:rPr>
                <w:rFonts w:ascii="Roboto" w:hAnsi="Roboto"/>
                <w:lang w:val="nl-NL"/>
              </w:rPr>
            </w:pPr>
          </w:p>
          <w:p w14:paraId="03539033" w14:textId="77777777" w:rsidR="006A59FC" w:rsidRDefault="006A59FC" w:rsidP="00ED1A99">
            <w:pPr>
              <w:jc w:val="center"/>
              <w:rPr>
                <w:rFonts w:ascii="Roboto" w:hAnsi="Roboto"/>
                <w:lang w:val="nl-NL"/>
              </w:rPr>
            </w:pPr>
          </w:p>
          <w:p w14:paraId="2295546A" w14:textId="77777777" w:rsidR="0099160D" w:rsidRPr="0099160D" w:rsidRDefault="0099160D" w:rsidP="00ED1A99">
            <w:pPr>
              <w:jc w:val="center"/>
              <w:rPr>
                <w:rFonts w:ascii="Roboto" w:hAnsi="Roboto"/>
                <w:lang w:val="nl-NL"/>
              </w:rPr>
            </w:pPr>
          </w:p>
          <w:p w14:paraId="538896EA" w14:textId="77777777" w:rsidR="0099160D" w:rsidRPr="0099160D" w:rsidRDefault="0099160D" w:rsidP="00ED1A99">
            <w:pPr>
              <w:jc w:val="center"/>
              <w:rPr>
                <w:rFonts w:ascii="Roboto" w:hAnsi="Roboto"/>
                <w:lang w:val="nl-NL"/>
              </w:rPr>
            </w:pPr>
          </w:p>
          <w:p w14:paraId="6F220071" w14:textId="77777777" w:rsidR="0099160D" w:rsidRPr="0099160D" w:rsidRDefault="0099160D" w:rsidP="00ED1A99">
            <w:pPr>
              <w:jc w:val="center"/>
              <w:rPr>
                <w:rFonts w:ascii="Roboto" w:hAnsi="Roboto"/>
                <w:lang w:val="nl-NL"/>
              </w:rPr>
            </w:pPr>
          </w:p>
          <w:p w14:paraId="3FD51CF2" w14:textId="77777777" w:rsidR="0099160D" w:rsidRPr="0099160D" w:rsidRDefault="0099160D" w:rsidP="00ED1A99">
            <w:pPr>
              <w:jc w:val="center"/>
              <w:rPr>
                <w:rFonts w:ascii="Roboto" w:hAnsi="Roboto"/>
                <w:lang w:val="nl-NL"/>
              </w:rPr>
            </w:pPr>
          </w:p>
          <w:p w14:paraId="30AC28A0" w14:textId="77777777" w:rsidR="006A59FC" w:rsidRPr="00217025" w:rsidRDefault="006A59FC" w:rsidP="00ED1A99">
            <w:pPr>
              <w:jc w:val="center"/>
              <w:rPr>
                <w:rFonts w:ascii="Roboto" w:hAnsi="Roboto"/>
                <w:sz w:val="20"/>
                <w:szCs w:val="20"/>
                <w:lang w:val="nl-NL"/>
              </w:rPr>
            </w:pPr>
            <w:r w:rsidRPr="00217025">
              <w:rPr>
                <w:rFonts w:ascii="Roboto" w:hAnsi="Roboto"/>
                <w:sz w:val="20"/>
                <w:szCs w:val="20"/>
                <w:lang w:val="nl-NL"/>
              </w:rPr>
              <w:t xml:space="preserve">Signature du responsable de </w:t>
            </w:r>
            <w:r w:rsidR="00AA6471" w:rsidRPr="00217025">
              <w:rPr>
                <w:rFonts w:ascii="Roboto" w:hAnsi="Roboto"/>
                <w:sz w:val="20"/>
                <w:szCs w:val="20"/>
                <w:lang w:val="nl-NL"/>
              </w:rPr>
              <w:t>l’acteur</w:t>
            </w:r>
          </w:p>
          <w:p w14:paraId="226BBFDD" w14:textId="3DA723A1" w:rsidR="0099160D" w:rsidRPr="00217025" w:rsidRDefault="173CEFC2" w:rsidP="0099160D">
            <w:pPr>
              <w:jc w:val="center"/>
              <w:rPr>
                <w:rFonts w:ascii="Roboto" w:hAnsi="Roboto"/>
                <w:sz w:val="20"/>
                <w:szCs w:val="20"/>
                <w:lang w:val="nl-NL"/>
              </w:rPr>
            </w:pPr>
            <w:r w:rsidRPr="00217025">
              <w:rPr>
                <w:rFonts w:ascii="Roboto" w:hAnsi="Roboto"/>
                <w:sz w:val="20"/>
                <w:szCs w:val="20"/>
                <w:lang w:val="nl-NL"/>
              </w:rPr>
              <w:t xml:space="preserve">Handtekening van </w:t>
            </w:r>
            <w:r w:rsidR="554B048B" w:rsidRPr="00217025">
              <w:rPr>
                <w:rFonts w:ascii="Roboto" w:hAnsi="Roboto"/>
                <w:sz w:val="20"/>
                <w:szCs w:val="20"/>
                <w:lang w:val="nl-NL"/>
              </w:rPr>
              <w:t>de verantwoordelijke van de acteur</w:t>
            </w:r>
          </w:p>
        </w:tc>
      </w:tr>
    </w:tbl>
    <w:p w14:paraId="4081A4FD" w14:textId="77777777" w:rsidR="00ED1A99" w:rsidRPr="00217025" w:rsidRDefault="00ED1A99" w:rsidP="00A875C8">
      <w:pPr>
        <w:spacing w:after="0" w:line="240" w:lineRule="auto"/>
        <w:rPr>
          <w:rFonts w:ascii="Roboto" w:hAnsi="Roboto"/>
          <w:lang w:val="nl-NL"/>
        </w:rPr>
      </w:pPr>
    </w:p>
    <w:sectPr w:rsidR="00ED1A99" w:rsidRPr="00217025" w:rsidSect="00E92323">
      <w:headerReference w:type="even" r:id="rId11"/>
      <w:headerReference w:type="default" r:id="rId12"/>
      <w:footerReference w:type="default" r:id="rId13"/>
      <w:head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B4539" w14:textId="77777777" w:rsidR="00D90D39" w:rsidRDefault="00D90D39" w:rsidP="00B17054">
      <w:pPr>
        <w:spacing w:after="0" w:line="240" w:lineRule="auto"/>
      </w:pPr>
      <w:r>
        <w:separator/>
      </w:r>
    </w:p>
  </w:endnote>
  <w:endnote w:type="continuationSeparator" w:id="0">
    <w:p w14:paraId="760900E9" w14:textId="77777777" w:rsidR="00D90D39" w:rsidRDefault="00D90D39" w:rsidP="00B17054">
      <w:pPr>
        <w:spacing w:after="0" w:line="240" w:lineRule="auto"/>
      </w:pPr>
      <w:r>
        <w:continuationSeparator/>
      </w:r>
    </w:p>
  </w:endnote>
  <w:endnote w:type="continuationNotice" w:id="1">
    <w:p w14:paraId="69F7FD70" w14:textId="77777777" w:rsidR="00D90D39" w:rsidRDefault="00D90D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165096"/>
      <w:docPartObj>
        <w:docPartGallery w:val="Page Numbers (Bottom of Page)"/>
        <w:docPartUnique/>
      </w:docPartObj>
    </w:sdtPr>
    <w:sdtContent>
      <w:p w14:paraId="094D024D" w14:textId="186B6CCD" w:rsidR="002A1255" w:rsidRDefault="002A1255">
        <w:pPr>
          <w:pStyle w:val="Pieddepage"/>
          <w:jc w:val="right"/>
        </w:pPr>
        <w:r>
          <w:fldChar w:fldCharType="begin"/>
        </w:r>
        <w:r>
          <w:instrText>PAGE   \* MERGEFORMAT</w:instrText>
        </w:r>
        <w:r>
          <w:fldChar w:fldCharType="separate"/>
        </w:r>
        <w:r>
          <w:rPr>
            <w:lang w:val="fr-FR"/>
          </w:rPr>
          <w:t>2</w:t>
        </w:r>
        <w:r>
          <w:fldChar w:fldCharType="end"/>
        </w:r>
      </w:p>
    </w:sdtContent>
  </w:sdt>
  <w:p w14:paraId="1C7F1467" w14:textId="77777777" w:rsidR="002A1255" w:rsidRDefault="002A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981C1" w14:textId="77777777" w:rsidR="00D90D39" w:rsidRDefault="00D90D39" w:rsidP="00B17054">
      <w:pPr>
        <w:spacing w:after="0" w:line="240" w:lineRule="auto"/>
      </w:pPr>
      <w:r>
        <w:separator/>
      </w:r>
    </w:p>
  </w:footnote>
  <w:footnote w:type="continuationSeparator" w:id="0">
    <w:p w14:paraId="49F25659" w14:textId="77777777" w:rsidR="00D90D39" w:rsidRDefault="00D90D39" w:rsidP="00B17054">
      <w:pPr>
        <w:spacing w:after="0" w:line="240" w:lineRule="auto"/>
      </w:pPr>
      <w:r>
        <w:continuationSeparator/>
      </w:r>
    </w:p>
  </w:footnote>
  <w:footnote w:type="continuationNotice" w:id="1">
    <w:p w14:paraId="78BF880F" w14:textId="77777777" w:rsidR="00D90D39" w:rsidRDefault="00D90D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3154C" w14:textId="5CE0ADCC" w:rsidR="002A1255" w:rsidRDefault="002A12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7C72A" w14:textId="08A55FA8" w:rsidR="002A1255" w:rsidRDefault="002A125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3083" w14:textId="47B7CAFA" w:rsidR="002A1255" w:rsidRDefault="002A12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F5E3F"/>
    <w:multiLevelType w:val="hybridMultilevel"/>
    <w:tmpl w:val="A21231A6"/>
    <w:lvl w:ilvl="0" w:tplc="2000000B">
      <w:start w:val="1"/>
      <w:numFmt w:val="bullet"/>
      <w:lvlText w:val=""/>
      <w:lvlJc w:val="left"/>
      <w:pPr>
        <w:ind w:left="1080" w:hanging="360"/>
      </w:pPr>
      <w:rPr>
        <w:rFonts w:ascii="Wingdings" w:hAnsi="Wingding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0A1B53F7"/>
    <w:multiLevelType w:val="hybridMultilevel"/>
    <w:tmpl w:val="CEECBDAC"/>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E241F5D"/>
    <w:multiLevelType w:val="hybridMultilevel"/>
    <w:tmpl w:val="F54E78F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3CB7E63"/>
    <w:multiLevelType w:val="hybridMultilevel"/>
    <w:tmpl w:val="970AD6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735CE0"/>
    <w:multiLevelType w:val="hybridMultilevel"/>
    <w:tmpl w:val="F54E78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661A1F"/>
    <w:multiLevelType w:val="hybridMultilevel"/>
    <w:tmpl w:val="7A7A1AC0"/>
    <w:lvl w:ilvl="0" w:tplc="20000011">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3065F4A"/>
    <w:multiLevelType w:val="hybridMultilevel"/>
    <w:tmpl w:val="E0945108"/>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73D19CE"/>
    <w:multiLevelType w:val="hybridMultilevel"/>
    <w:tmpl w:val="970AD64C"/>
    <w:lvl w:ilvl="0" w:tplc="20000017">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AB10103"/>
    <w:multiLevelType w:val="hybridMultilevel"/>
    <w:tmpl w:val="BC3CB8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C30B6E"/>
    <w:multiLevelType w:val="hybridMultilevel"/>
    <w:tmpl w:val="BA9206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97A3ADF"/>
    <w:multiLevelType w:val="hybridMultilevel"/>
    <w:tmpl w:val="8424D41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D4770AD"/>
    <w:multiLevelType w:val="hybridMultilevel"/>
    <w:tmpl w:val="B94E957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1837551"/>
    <w:multiLevelType w:val="hybridMultilevel"/>
    <w:tmpl w:val="E6E0D5B6"/>
    <w:lvl w:ilvl="0" w:tplc="2000000B">
      <w:start w:val="1"/>
      <w:numFmt w:val="bullet"/>
      <w:lvlText w:val=""/>
      <w:lvlJc w:val="left"/>
      <w:pPr>
        <w:ind w:left="1080" w:hanging="360"/>
      </w:pPr>
      <w:rPr>
        <w:rFonts w:ascii="Wingdings" w:hAnsi="Wingding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num w:numId="1" w16cid:durableId="637799920">
    <w:abstractNumId w:val="11"/>
  </w:num>
  <w:num w:numId="2" w16cid:durableId="846747042">
    <w:abstractNumId w:val="8"/>
  </w:num>
  <w:num w:numId="3" w16cid:durableId="1677264844">
    <w:abstractNumId w:val="9"/>
  </w:num>
  <w:num w:numId="4" w16cid:durableId="347635244">
    <w:abstractNumId w:val="10"/>
  </w:num>
  <w:num w:numId="5" w16cid:durableId="663556062">
    <w:abstractNumId w:val="2"/>
  </w:num>
  <w:num w:numId="6" w16cid:durableId="590894274">
    <w:abstractNumId w:val="7"/>
  </w:num>
  <w:num w:numId="7" w16cid:durableId="1418481952">
    <w:abstractNumId w:val="4"/>
  </w:num>
  <w:num w:numId="8" w16cid:durableId="1809279273">
    <w:abstractNumId w:val="3"/>
  </w:num>
  <w:num w:numId="9" w16cid:durableId="1545169260">
    <w:abstractNumId w:val="6"/>
  </w:num>
  <w:num w:numId="10" w16cid:durableId="1300913085">
    <w:abstractNumId w:val="5"/>
  </w:num>
  <w:num w:numId="11" w16cid:durableId="192964167">
    <w:abstractNumId w:val="12"/>
  </w:num>
  <w:num w:numId="12" w16cid:durableId="943148814">
    <w:abstractNumId w:val="1"/>
  </w:num>
  <w:num w:numId="13" w16cid:durableId="806241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5C8"/>
    <w:rsid w:val="00082B54"/>
    <w:rsid w:val="000A032A"/>
    <w:rsid w:val="000D3FDF"/>
    <w:rsid w:val="00155702"/>
    <w:rsid w:val="0015604F"/>
    <w:rsid w:val="00173B57"/>
    <w:rsid w:val="001C4955"/>
    <w:rsid w:val="001D0D1B"/>
    <w:rsid w:val="00201A80"/>
    <w:rsid w:val="00217025"/>
    <w:rsid w:val="002273CE"/>
    <w:rsid w:val="00245837"/>
    <w:rsid w:val="002478D8"/>
    <w:rsid w:val="002A1255"/>
    <w:rsid w:val="002A4A1D"/>
    <w:rsid w:val="002A59C9"/>
    <w:rsid w:val="002F2393"/>
    <w:rsid w:val="002F526C"/>
    <w:rsid w:val="002F562D"/>
    <w:rsid w:val="00340FBA"/>
    <w:rsid w:val="00350BD5"/>
    <w:rsid w:val="003C4E87"/>
    <w:rsid w:val="003E2F5D"/>
    <w:rsid w:val="004011E7"/>
    <w:rsid w:val="004356BE"/>
    <w:rsid w:val="00481690"/>
    <w:rsid w:val="004D4040"/>
    <w:rsid w:val="00552F24"/>
    <w:rsid w:val="00583B24"/>
    <w:rsid w:val="005A75F9"/>
    <w:rsid w:val="00641915"/>
    <w:rsid w:val="006A59FC"/>
    <w:rsid w:val="006E0CB3"/>
    <w:rsid w:val="00725107"/>
    <w:rsid w:val="00767878"/>
    <w:rsid w:val="00785CDD"/>
    <w:rsid w:val="00792A2F"/>
    <w:rsid w:val="007B0865"/>
    <w:rsid w:val="007B7561"/>
    <w:rsid w:val="007D3BF9"/>
    <w:rsid w:val="008218C4"/>
    <w:rsid w:val="008C333B"/>
    <w:rsid w:val="008E274E"/>
    <w:rsid w:val="008F6574"/>
    <w:rsid w:val="00917E73"/>
    <w:rsid w:val="00924401"/>
    <w:rsid w:val="00977456"/>
    <w:rsid w:val="0098624F"/>
    <w:rsid w:val="0099160D"/>
    <w:rsid w:val="009A145A"/>
    <w:rsid w:val="00A32BD7"/>
    <w:rsid w:val="00A45F28"/>
    <w:rsid w:val="00A8020F"/>
    <w:rsid w:val="00A875C8"/>
    <w:rsid w:val="00AA6471"/>
    <w:rsid w:val="00AE18B3"/>
    <w:rsid w:val="00AE6E5C"/>
    <w:rsid w:val="00B17054"/>
    <w:rsid w:val="00B64383"/>
    <w:rsid w:val="00BC15CE"/>
    <w:rsid w:val="00BF5C8A"/>
    <w:rsid w:val="00C43E64"/>
    <w:rsid w:val="00C80260"/>
    <w:rsid w:val="00CB1F2C"/>
    <w:rsid w:val="00CE3F96"/>
    <w:rsid w:val="00D37EA4"/>
    <w:rsid w:val="00D63097"/>
    <w:rsid w:val="00D90D39"/>
    <w:rsid w:val="00D93765"/>
    <w:rsid w:val="00DA3AFB"/>
    <w:rsid w:val="00DB497E"/>
    <w:rsid w:val="00DC2757"/>
    <w:rsid w:val="00DC295F"/>
    <w:rsid w:val="00E400DC"/>
    <w:rsid w:val="00E4592E"/>
    <w:rsid w:val="00E92323"/>
    <w:rsid w:val="00EB6354"/>
    <w:rsid w:val="00ED1A99"/>
    <w:rsid w:val="00F24E73"/>
    <w:rsid w:val="00F578CA"/>
    <w:rsid w:val="00F656FA"/>
    <w:rsid w:val="00F93C1D"/>
    <w:rsid w:val="00F97A98"/>
    <w:rsid w:val="00FF119C"/>
    <w:rsid w:val="01405DDD"/>
    <w:rsid w:val="0A57BC01"/>
    <w:rsid w:val="0D4E6D0C"/>
    <w:rsid w:val="145E5B13"/>
    <w:rsid w:val="173CEFC2"/>
    <w:rsid w:val="1A047B90"/>
    <w:rsid w:val="251993A9"/>
    <w:rsid w:val="2AF56674"/>
    <w:rsid w:val="2E251254"/>
    <w:rsid w:val="319E7A04"/>
    <w:rsid w:val="454F1362"/>
    <w:rsid w:val="53A58D34"/>
    <w:rsid w:val="554B048B"/>
    <w:rsid w:val="571508A1"/>
    <w:rsid w:val="5BC5D6B7"/>
    <w:rsid w:val="61D71384"/>
    <w:rsid w:val="665F03BE"/>
    <w:rsid w:val="705C1FAA"/>
    <w:rsid w:val="795C3846"/>
    <w:rsid w:val="79910632"/>
    <w:rsid w:val="7EDAC91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F15AE"/>
  <w15:chartTrackingRefBased/>
  <w15:docId w15:val="{5D6D1D4C-4D60-470F-84B3-59C401FB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2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87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92A2F"/>
    <w:pPr>
      <w:ind w:left="720"/>
      <w:contextualSpacing/>
    </w:pPr>
  </w:style>
  <w:style w:type="paragraph" w:styleId="Notedebasdepage">
    <w:name w:val="footnote text"/>
    <w:basedOn w:val="Normal"/>
    <w:link w:val="NotedebasdepageCar"/>
    <w:uiPriority w:val="99"/>
    <w:semiHidden/>
    <w:unhideWhenUsed/>
    <w:rsid w:val="00A802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8020F"/>
    <w:rPr>
      <w:sz w:val="20"/>
      <w:szCs w:val="20"/>
    </w:rPr>
  </w:style>
  <w:style w:type="character" w:styleId="Appelnotedebasdep">
    <w:name w:val="footnote reference"/>
    <w:basedOn w:val="Policepardfaut"/>
    <w:uiPriority w:val="99"/>
    <w:semiHidden/>
    <w:unhideWhenUsed/>
    <w:rsid w:val="00A8020F"/>
    <w:rPr>
      <w:vertAlign w:val="superscript"/>
    </w:rPr>
  </w:style>
  <w:style w:type="paragraph" w:styleId="En-tte">
    <w:name w:val="header"/>
    <w:basedOn w:val="Normal"/>
    <w:link w:val="En-tteCar"/>
    <w:uiPriority w:val="99"/>
    <w:unhideWhenUsed/>
    <w:rsid w:val="002A1255"/>
    <w:pPr>
      <w:tabs>
        <w:tab w:val="center" w:pos="4513"/>
        <w:tab w:val="right" w:pos="9026"/>
      </w:tabs>
      <w:spacing w:after="0" w:line="240" w:lineRule="auto"/>
    </w:pPr>
  </w:style>
  <w:style w:type="character" w:customStyle="1" w:styleId="En-tteCar">
    <w:name w:val="En-tête Car"/>
    <w:basedOn w:val="Policepardfaut"/>
    <w:link w:val="En-tte"/>
    <w:uiPriority w:val="99"/>
    <w:rsid w:val="002A1255"/>
  </w:style>
  <w:style w:type="paragraph" w:styleId="Pieddepage">
    <w:name w:val="footer"/>
    <w:basedOn w:val="Normal"/>
    <w:link w:val="PieddepageCar"/>
    <w:uiPriority w:val="99"/>
    <w:unhideWhenUsed/>
    <w:rsid w:val="002A1255"/>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A1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75fe59-8faf-4761-93b6-b56a35a79251" xsi:nil="true"/>
    <ToBeArchived xmlns="3b75fe59-8faf-4761-93b6-b56a35a79251" xsi:nil="true"/>
    <p5e7a70900b24fdf9bcfb9b5fc846c60 xmlns="3b75fe59-8faf-4761-93b6-b56a35a79251">
      <Terms xmlns="http://schemas.microsoft.com/office/infopath/2007/PartnerControls"/>
    </p5e7a70900b24fdf9bcfb9b5fc846c60>
    <lcf76f155ced4ddcb4097134ff3c332f xmlns="631f1aef-4e9c-41fa-b0b8-859ae30f6a6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EDCEFE7C95E24187E81D3DA8234CE7" ma:contentTypeVersion="17" ma:contentTypeDescription="Create a new document." ma:contentTypeScope="" ma:versionID="40b124e85e7aa23f569b0c473335010d">
  <xsd:schema xmlns:xsd="http://www.w3.org/2001/XMLSchema" xmlns:xs="http://www.w3.org/2001/XMLSchema" xmlns:p="http://schemas.microsoft.com/office/2006/metadata/properties" xmlns:ns2="3b75fe59-8faf-4761-93b6-b56a35a79251" xmlns:ns3="631f1aef-4e9c-41fa-b0b8-859ae30f6a6c" targetNamespace="http://schemas.microsoft.com/office/2006/metadata/properties" ma:root="true" ma:fieldsID="b7f7ec802e48af17f5e3cee68bdfc7bb" ns2:_="" ns3:_="">
    <xsd:import namespace="3b75fe59-8faf-4761-93b6-b56a35a79251"/>
    <xsd:import namespace="631f1aef-4e9c-41fa-b0b8-859ae30f6a6c"/>
    <xsd:element name="properties">
      <xsd:complexType>
        <xsd:sequence>
          <xsd:element name="documentManagement">
            <xsd:complexType>
              <xsd:all>
                <xsd:element ref="ns2:p5e7a70900b24fdf9bcfb9b5fc846c60" minOccurs="0"/>
                <xsd:element ref="ns2:TaxCatchAll" minOccurs="0"/>
                <xsd:element ref="ns2:TaxCatchAllLabel" minOccurs="0"/>
                <xsd:element ref="ns2:ToBeArchive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5fe59-8faf-4761-93b6-b56a35a79251" elementFormDefault="qualified">
    <xsd:import namespace="http://schemas.microsoft.com/office/2006/documentManagement/types"/>
    <xsd:import namespace="http://schemas.microsoft.com/office/infopath/2007/PartnerControls"/>
    <xsd:element name="p5e7a70900b24fdf9bcfb9b5fc846c60" ma:index="8" nillable="true" ma:taxonomy="true" ma:internalName="p5e7a70900b24fdf9bcfb9b5fc846c60" ma:taxonomyFieldName="ArchiveCode" ma:displayName="Archive code" ma:default="" ma:fieldId="{95e7a709-00b2-4fdf-9bcf-b9b5fc846c60}" ma:sspId="8710b318-ea48-4423-a308-0e87359dff93" ma:termSetId="eca26591-3e39-4461-87f0-273b620e3239"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654b7c4f-360b-4af4-93fd-397f6b3ee70c}" ma:internalName="TaxCatchAll" ma:showField="CatchAllData" ma:web="3b75fe59-8faf-4761-93b6-b56a35a7925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654b7c4f-360b-4af4-93fd-397f6b3ee70c}" ma:internalName="TaxCatchAllLabel" ma:readOnly="true" ma:showField="CatchAllDataLabel" ma:web="3b75fe59-8faf-4761-93b6-b56a35a79251">
      <xsd:complexType>
        <xsd:complexContent>
          <xsd:extension base="dms:MultiChoiceLookup">
            <xsd:sequence>
              <xsd:element name="Value" type="dms:Lookup" maxOccurs="unbounded" minOccurs="0" nillable="true"/>
            </xsd:sequence>
          </xsd:extension>
        </xsd:complexContent>
      </xsd:complexType>
    </xsd:element>
    <xsd:element name="ToBeArchived" ma:index="12" nillable="true" ma:displayName="To be archived" ma:internalName="ToBeArchived">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1f1aef-4e9c-41fa-b0b8-859ae30f6a6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8710b318-ea48-4423-a308-0e87359dff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331669-1498-475D-AFA9-59AE854409CC}">
  <ds:schemaRefs>
    <ds:schemaRef ds:uri="http://schemas.microsoft.com/office/2006/metadata/properties"/>
    <ds:schemaRef ds:uri="http://schemas.microsoft.com/office/infopath/2007/PartnerControls"/>
    <ds:schemaRef ds:uri="3b75fe59-8faf-4761-93b6-b56a35a79251"/>
    <ds:schemaRef ds:uri="631f1aef-4e9c-41fa-b0b8-859ae30f6a6c"/>
  </ds:schemaRefs>
</ds:datastoreItem>
</file>

<file path=customXml/itemProps2.xml><?xml version="1.0" encoding="utf-8"?>
<ds:datastoreItem xmlns:ds="http://schemas.openxmlformats.org/officeDocument/2006/customXml" ds:itemID="{3C6754CD-674F-401D-927F-AEBDEC92895B}">
  <ds:schemaRefs>
    <ds:schemaRef ds:uri="http://schemas.openxmlformats.org/officeDocument/2006/bibliography"/>
  </ds:schemaRefs>
</ds:datastoreItem>
</file>

<file path=customXml/itemProps3.xml><?xml version="1.0" encoding="utf-8"?>
<ds:datastoreItem xmlns:ds="http://schemas.openxmlformats.org/officeDocument/2006/customXml" ds:itemID="{2512284D-9B29-480D-8145-22DB8B403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5fe59-8faf-4761-93b6-b56a35a79251"/>
    <ds:schemaRef ds:uri="631f1aef-4e9c-41fa-b0b8-859ae30f6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404B6A-835B-4AB5-87AD-D91CE0CEA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4657</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Hove Aubry - DGeo.0</dc:creator>
  <cp:keywords/>
  <dc:description/>
  <cp:lastModifiedBy>Van Hove Aubry - DGeo.0</cp:lastModifiedBy>
  <cp:revision>55</cp:revision>
  <dcterms:created xsi:type="dcterms:W3CDTF">2024-05-17T16:54:00Z</dcterms:created>
  <dcterms:modified xsi:type="dcterms:W3CDTF">2024-07-02T13:41:00Z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0x0101003A2F454BB0E84A4E90D84DA4238D48D3</vt:lpwstr>
  </property>
  <property fmtid="{D5CDD505-2E9C-101B-9397-08002B2CF9AE}" pid="4" name="ArchiveCode">
    <vt:lpwstr/>
  </property>
  <property fmtid="{D5CDD505-2E9C-101B-9397-08002B2CF9AE}" pid="5" name="MSIP_Label_dddc1db8-2f64-468c-a02a-c7d04ea19826_Enabled">
    <vt:lpwstr>true</vt:lpwstr>
  </property>
  <property fmtid="{D5CDD505-2E9C-101B-9397-08002B2CF9AE}" pid="6" name="MSIP_Label_dddc1db8-2f64-468c-a02a-c7d04ea19826_SetDate">
    <vt:lpwstr>2024-06-07T11:27:35Z</vt:lpwstr>
  </property>
  <property fmtid="{D5CDD505-2E9C-101B-9397-08002B2CF9AE}" pid="7" name="MSIP_Label_dddc1db8-2f64-468c-a02a-c7d04ea19826_Method">
    <vt:lpwstr>Privileged</vt:lpwstr>
  </property>
  <property fmtid="{D5CDD505-2E9C-101B-9397-08002B2CF9AE}" pid="8" name="MSIP_Label_dddc1db8-2f64-468c-a02a-c7d04ea19826_Name">
    <vt:lpwstr>Non classifié - Niet geclassificeerd</vt:lpwstr>
  </property>
  <property fmtid="{D5CDD505-2E9C-101B-9397-08002B2CF9AE}" pid="9" name="MSIP_Label_dddc1db8-2f64-468c-a02a-c7d04ea19826_SiteId">
    <vt:lpwstr>80153b30-e434-429b-b41c-0d47f9deec42</vt:lpwstr>
  </property>
  <property fmtid="{D5CDD505-2E9C-101B-9397-08002B2CF9AE}" pid="10" name="MSIP_Label_dddc1db8-2f64-468c-a02a-c7d04ea19826_ActionId">
    <vt:lpwstr>f4038c45-856c-44dd-b6b6-7bf42117f786</vt:lpwstr>
  </property>
  <property fmtid="{D5CDD505-2E9C-101B-9397-08002B2CF9AE}" pid="11" name="MSIP_Label_dddc1db8-2f64-468c-a02a-c7d04ea19826_ContentBits">
    <vt:lpwstr>0</vt:lpwstr>
  </property>
</Properties>
</file>